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F8A062">
      <w:pPr>
        <w:spacing w:line="540" w:lineRule="exact"/>
        <w:jc w:val="center"/>
        <w:rPr>
          <w:b/>
          <w:sz w:val="44"/>
          <w:szCs w:val="44"/>
          <w:u w:val="single"/>
        </w:rPr>
      </w:pPr>
    </w:p>
    <w:p w14:paraId="28A9CEA9">
      <w:pPr>
        <w:spacing w:line="540" w:lineRule="exact"/>
        <w:jc w:val="center"/>
        <w:rPr>
          <w:b/>
          <w:sz w:val="44"/>
          <w:szCs w:val="44"/>
          <w:u w:val="single"/>
        </w:rPr>
      </w:pPr>
    </w:p>
    <w:p w14:paraId="476E521A">
      <w:pPr>
        <w:spacing w:line="540" w:lineRule="exact"/>
        <w:jc w:val="center"/>
        <w:rPr>
          <w:b/>
          <w:sz w:val="44"/>
          <w:szCs w:val="44"/>
          <w:u w:val="single"/>
        </w:rPr>
      </w:pPr>
    </w:p>
    <w:p w14:paraId="30D01E6D">
      <w:pPr>
        <w:spacing w:line="540" w:lineRule="exact"/>
        <w:jc w:val="center"/>
        <w:rPr>
          <w:b/>
          <w:sz w:val="44"/>
          <w:szCs w:val="44"/>
          <w:u w:val="single"/>
        </w:rPr>
      </w:pPr>
    </w:p>
    <w:p w14:paraId="3DBA0575">
      <w:pPr>
        <w:spacing w:line="540" w:lineRule="exact"/>
        <w:jc w:val="center"/>
        <w:rPr>
          <w:b/>
          <w:sz w:val="44"/>
          <w:szCs w:val="44"/>
          <w:u w:val="single"/>
        </w:rPr>
      </w:pPr>
    </w:p>
    <w:p w14:paraId="25D1233F">
      <w:pPr>
        <w:spacing w:line="540" w:lineRule="exact"/>
        <w:jc w:val="center"/>
        <w:rPr>
          <w:b/>
          <w:sz w:val="44"/>
          <w:szCs w:val="44"/>
          <w:u w:val="single"/>
        </w:rPr>
      </w:pPr>
    </w:p>
    <w:p w14:paraId="0F2A8D19">
      <w:pPr>
        <w:spacing w:line="540" w:lineRule="exact"/>
        <w:rPr>
          <w:b/>
          <w:sz w:val="44"/>
          <w:szCs w:val="44"/>
          <w:u w:val="single"/>
        </w:rPr>
      </w:pPr>
    </w:p>
    <w:p w14:paraId="50A43A6E">
      <w:pPr>
        <w:spacing w:line="360" w:lineRule="auto"/>
        <w:jc w:val="center"/>
        <w:rPr>
          <w:rFonts w:ascii="宋体" w:hAnsi="宋体"/>
          <w:b/>
          <w:sz w:val="48"/>
          <w:szCs w:val="48"/>
        </w:rPr>
      </w:pPr>
      <w:r>
        <w:rPr>
          <w:rFonts w:hint="eastAsia" w:ascii="宋体" w:hAnsi="宋体"/>
          <w:b/>
          <w:sz w:val="48"/>
          <w:szCs w:val="48"/>
        </w:rPr>
        <w:t>辽宁省盘锦市气象局</w:t>
      </w:r>
    </w:p>
    <w:p w14:paraId="511B1B2E">
      <w:pPr>
        <w:spacing w:line="360" w:lineRule="auto"/>
        <w:jc w:val="center"/>
        <w:rPr>
          <w:rFonts w:ascii="宋体" w:hAnsi="宋体"/>
          <w:b/>
          <w:sz w:val="52"/>
          <w:szCs w:val="52"/>
        </w:rPr>
      </w:pPr>
      <w:r>
        <w:rPr>
          <w:rFonts w:hint="eastAsia" w:ascii="宋体" w:hAnsi="宋体"/>
          <w:b/>
          <w:sz w:val="48"/>
          <w:szCs w:val="48"/>
        </w:rPr>
        <w:t>2024年度部门决算</w:t>
      </w:r>
    </w:p>
    <w:p w14:paraId="05FA08D6">
      <w:pPr>
        <w:spacing w:line="540" w:lineRule="exact"/>
        <w:jc w:val="center"/>
        <w:rPr>
          <w:rFonts w:ascii="宋体" w:hAnsi="宋体"/>
          <w:b/>
          <w:sz w:val="52"/>
          <w:szCs w:val="52"/>
        </w:rPr>
      </w:pPr>
    </w:p>
    <w:p w14:paraId="794D7BAD">
      <w:pPr>
        <w:spacing w:line="540" w:lineRule="exact"/>
        <w:jc w:val="center"/>
        <w:rPr>
          <w:b/>
          <w:sz w:val="44"/>
          <w:szCs w:val="44"/>
          <w:u w:val="single"/>
        </w:rPr>
      </w:pPr>
    </w:p>
    <w:p w14:paraId="2B9BD297">
      <w:pPr>
        <w:spacing w:line="540" w:lineRule="exact"/>
        <w:jc w:val="center"/>
        <w:rPr>
          <w:b/>
          <w:sz w:val="44"/>
          <w:szCs w:val="44"/>
          <w:u w:val="single"/>
        </w:rPr>
      </w:pPr>
    </w:p>
    <w:p w14:paraId="0E1C1207">
      <w:pPr>
        <w:spacing w:line="540" w:lineRule="exact"/>
        <w:jc w:val="center"/>
        <w:rPr>
          <w:b/>
          <w:sz w:val="44"/>
          <w:szCs w:val="44"/>
          <w:u w:val="single"/>
        </w:rPr>
      </w:pPr>
    </w:p>
    <w:p w14:paraId="24A4EB3A">
      <w:pPr>
        <w:spacing w:line="540" w:lineRule="exact"/>
        <w:jc w:val="center"/>
        <w:rPr>
          <w:b/>
          <w:sz w:val="44"/>
          <w:szCs w:val="44"/>
          <w:u w:val="single"/>
        </w:rPr>
      </w:pPr>
    </w:p>
    <w:p w14:paraId="1EF1788D">
      <w:pPr>
        <w:spacing w:line="540" w:lineRule="exact"/>
        <w:jc w:val="center"/>
        <w:rPr>
          <w:b/>
          <w:sz w:val="44"/>
          <w:szCs w:val="44"/>
          <w:u w:val="single"/>
        </w:rPr>
      </w:pPr>
    </w:p>
    <w:p w14:paraId="47E439FE">
      <w:pPr>
        <w:spacing w:line="540" w:lineRule="exact"/>
        <w:jc w:val="center"/>
        <w:rPr>
          <w:b/>
          <w:sz w:val="44"/>
          <w:szCs w:val="44"/>
          <w:u w:val="single"/>
        </w:rPr>
      </w:pPr>
    </w:p>
    <w:p w14:paraId="0ADDA31A">
      <w:pPr>
        <w:spacing w:line="540" w:lineRule="exact"/>
        <w:jc w:val="center"/>
        <w:rPr>
          <w:b/>
          <w:sz w:val="44"/>
          <w:szCs w:val="44"/>
          <w:u w:val="single"/>
        </w:rPr>
      </w:pPr>
    </w:p>
    <w:p w14:paraId="7CEEDC73">
      <w:pPr>
        <w:spacing w:line="540" w:lineRule="exact"/>
        <w:jc w:val="center"/>
        <w:rPr>
          <w:b/>
          <w:sz w:val="44"/>
          <w:szCs w:val="44"/>
          <w:u w:val="single"/>
        </w:rPr>
      </w:pPr>
    </w:p>
    <w:p w14:paraId="243A831C">
      <w:pPr>
        <w:spacing w:line="540" w:lineRule="exact"/>
        <w:jc w:val="center"/>
        <w:rPr>
          <w:b/>
          <w:sz w:val="44"/>
          <w:szCs w:val="44"/>
          <w:u w:val="single"/>
        </w:rPr>
      </w:pPr>
    </w:p>
    <w:p w14:paraId="3DBAD1A5">
      <w:pPr>
        <w:spacing w:line="540" w:lineRule="exact"/>
        <w:jc w:val="center"/>
        <w:rPr>
          <w:b/>
          <w:sz w:val="44"/>
          <w:szCs w:val="44"/>
          <w:u w:val="single"/>
        </w:rPr>
      </w:pPr>
    </w:p>
    <w:p w14:paraId="276AA922">
      <w:pPr>
        <w:spacing w:line="540" w:lineRule="exact"/>
        <w:jc w:val="center"/>
        <w:rPr>
          <w:b/>
          <w:sz w:val="44"/>
          <w:szCs w:val="44"/>
          <w:u w:val="single"/>
        </w:rPr>
      </w:pPr>
    </w:p>
    <w:p w14:paraId="4517EFB1">
      <w:pPr>
        <w:spacing w:line="540" w:lineRule="exact"/>
        <w:jc w:val="center"/>
        <w:rPr>
          <w:b/>
          <w:sz w:val="44"/>
          <w:szCs w:val="44"/>
          <w:u w:val="single"/>
        </w:rPr>
      </w:pPr>
    </w:p>
    <w:p w14:paraId="2BEC48D1">
      <w:pPr>
        <w:spacing w:line="540" w:lineRule="exact"/>
        <w:jc w:val="center"/>
        <w:rPr>
          <w:b/>
          <w:sz w:val="44"/>
          <w:szCs w:val="44"/>
        </w:rPr>
      </w:pPr>
    </w:p>
    <w:p w14:paraId="09ACAB09">
      <w:pPr>
        <w:spacing w:line="540" w:lineRule="exact"/>
        <w:jc w:val="center"/>
        <w:rPr>
          <w:b/>
          <w:sz w:val="44"/>
          <w:szCs w:val="44"/>
        </w:rPr>
        <w:sectPr>
          <w:footerReference r:id="rId3" w:type="even"/>
          <w:pgSz w:w="11906" w:h="16838"/>
          <w:pgMar w:top="1701" w:right="1417" w:bottom="1701" w:left="1417" w:header="851" w:footer="992" w:gutter="0"/>
          <w:cols w:space="720" w:num="1"/>
          <w:docGrid w:type="lines" w:linePitch="312" w:charSpace="0"/>
        </w:sectPr>
      </w:pPr>
    </w:p>
    <w:p w14:paraId="050397F6">
      <w:pPr>
        <w:spacing w:line="540" w:lineRule="exact"/>
        <w:jc w:val="center"/>
        <w:rPr>
          <w:b/>
          <w:sz w:val="44"/>
          <w:szCs w:val="44"/>
        </w:rPr>
      </w:pPr>
      <w:r>
        <w:rPr>
          <w:rFonts w:hint="eastAsia"/>
          <w:b/>
          <w:sz w:val="44"/>
          <w:szCs w:val="44"/>
        </w:rPr>
        <w:t>目    录</w:t>
      </w:r>
    </w:p>
    <w:p w14:paraId="11FCD5E0">
      <w:pPr>
        <w:spacing w:line="540" w:lineRule="exact"/>
        <w:rPr>
          <w:b/>
          <w:sz w:val="44"/>
          <w:szCs w:val="44"/>
          <w:u w:val="single"/>
        </w:rPr>
      </w:pPr>
    </w:p>
    <w:p w14:paraId="2D4BAACB">
      <w:pPr>
        <w:spacing w:line="520" w:lineRule="exact"/>
        <w:rPr>
          <w:rFonts w:ascii="黑体" w:hAnsi="黑体" w:eastAsia="黑体"/>
          <w:sz w:val="32"/>
          <w:szCs w:val="32"/>
        </w:rPr>
      </w:pPr>
      <w:r>
        <w:rPr>
          <w:rFonts w:hint="eastAsia" w:ascii="黑体" w:hAnsi="黑体" w:eastAsia="黑体"/>
          <w:sz w:val="32"/>
          <w:szCs w:val="32"/>
        </w:rPr>
        <w:t>第一部分  辽宁省盘锦市气象局概况</w:t>
      </w:r>
    </w:p>
    <w:p w14:paraId="14DCE413">
      <w:pPr>
        <w:spacing w:line="520" w:lineRule="exact"/>
        <w:ind w:firstLine="640"/>
        <w:rPr>
          <w:rFonts w:ascii="仿宋_GB2312" w:hAnsi="黑体" w:eastAsia="仿宋_GB2312"/>
          <w:sz w:val="32"/>
          <w:szCs w:val="32"/>
        </w:rPr>
      </w:pPr>
      <w:r>
        <w:rPr>
          <w:rFonts w:hint="eastAsia" w:ascii="仿宋_GB2312" w:hAnsi="黑体" w:eastAsia="仿宋_GB2312"/>
          <w:sz w:val="32"/>
          <w:szCs w:val="32"/>
        </w:rPr>
        <w:t>一、主要职责</w:t>
      </w:r>
    </w:p>
    <w:p w14:paraId="3E6D2968">
      <w:pPr>
        <w:ind w:firstLine="640"/>
        <w:rPr>
          <w:rFonts w:ascii="仿宋_GB2312" w:eastAsia="仿宋_GB2312"/>
          <w:sz w:val="32"/>
          <w:szCs w:val="32"/>
        </w:rPr>
      </w:pPr>
      <w:r>
        <w:rPr>
          <w:rFonts w:hint="eastAsia" w:ascii="仿宋_GB2312" w:eastAsia="仿宋_GB2312"/>
          <w:sz w:val="32"/>
          <w:szCs w:val="32"/>
        </w:rPr>
        <w:t>二、机构设置情况</w:t>
      </w:r>
    </w:p>
    <w:p w14:paraId="3B9397BC">
      <w:pPr>
        <w:spacing w:line="520" w:lineRule="exact"/>
        <w:ind w:firstLine="640" w:firstLineChars="200"/>
        <w:rPr>
          <w:rFonts w:ascii="仿宋_GB2312" w:hAnsi="黑体" w:eastAsia="仿宋_GB2312"/>
          <w:sz w:val="32"/>
          <w:szCs w:val="32"/>
        </w:rPr>
      </w:pPr>
      <w:r>
        <w:rPr>
          <w:rFonts w:hint="eastAsia" w:ascii="仿宋_GB2312" w:eastAsia="仿宋_GB2312"/>
          <w:sz w:val="32"/>
          <w:szCs w:val="32"/>
        </w:rPr>
        <w:t>三、</w:t>
      </w:r>
      <w:r>
        <w:rPr>
          <w:rFonts w:hint="eastAsia" w:ascii="仿宋_GB2312" w:hAnsi="黑体" w:eastAsia="仿宋_GB2312"/>
          <w:sz w:val="32"/>
          <w:szCs w:val="32"/>
        </w:rPr>
        <w:t>辽宁省盘锦市气象局决算单位构成</w:t>
      </w:r>
    </w:p>
    <w:p w14:paraId="12BBCBC7">
      <w:pPr>
        <w:spacing w:line="520" w:lineRule="exact"/>
        <w:rPr>
          <w:rFonts w:ascii="黑体" w:hAnsi="黑体" w:eastAsia="黑体"/>
          <w:sz w:val="32"/>
          <w:szCs w:val="32"/>
        </w:rPr>
      </w:pPr>
      <w:r>
        <w:rPr>
          <w:rFonts w:hint="eastAsia" w:ascii="黑体" w:hAnsi="黑体" w:eastAsia="黑体"/>
          <w:sz w:val="32"/>
          <w:szCs w:val="32"/>
        </w:rPr>
        <w:t>第二部分  2024年度辽宁省盘锦市气象局部门决算情况说明</w:t>
      </w:r>
    </w:p>
    <w:p w14:paraId="4858BC93">
      <w:pPr>
        <w:spacing w:line="520" w:lineRule="exact"/>
        <w:ind w:firstLine="640" w:firstLineChars="200"/>
        <w:rPr>
          <w:rFonts w:ascii="仿宋_GB2312" w:eastAsia="仿宋_GB2312"/>
          <w:sz w:val="32"/>
          <w:szCs w:val="32"/>
        </w:rPr>
      </w:pPr>
      <w:r>
        <w:rPr>
          <w:rFonts w:hint="eastAsia" w:ascii="仿宋_GB2312" w:eastAsia="仿宋_GB2312"/>
          <w:sz w:val="32"/>
          <w:szCs w:val="32"/>
        </w:rPr>
        <w:t>一、收入支出决算总体情况说明</w:t>
      </w:r>
    </w:p>
    <w:p w14:paraId="50D61C53">
      <w:pPr>
        <w:spacing w:line="520" w:lineRule="exact"/>
        <w:ind w:firstLine="640" w:firstLineChars="200"/>
        <w:rPr>
          <w:rFonts w:ascii="仿宋_GB2312" w:eastAsia="仿宋_GB2312"/>
          <w:sz w:val="32"/>
          <w:szCs w:val="32"/>
        </w:rPr>
      </w:pPr>
      <w:r>
        <w:rPr>
          <w:rFonts w:hint="eastAsia" w:ascii="仿宋_GB2312" w:eastAsia="仿宋_GB2312"/>
          <w:sz w:val="32"/>
          <w:szCs w:val="32"/>
        </w:rPr>
        <w:t>二、财政拨款支出决算情况说明</w:t>
      </w:r>
    </w:p>
    <w:p w14:paraId="5D680A23">
      <w:pPr>
        <w:spacing w:line="520" w:lineRule="exact"/>
        <w:ind w:firstLine="640" w:firstLineChars="200"/>
        <w:rPr>
          <w:rFonts w:ascii="仿宋_GB2312" w:eastAsia="仿宋_GB2312"/>
          <w:sz w:val="32"/>
          <w:szCs w:val="32"/>
        </w:rPr>
      </w:pPr>
      <w:r>
        <w:rPr>
          <w:rFonts w:hint="eastAsia" w:ascii="仿宋_GB2312" w:eastAsia="仿宋_GB2312"/>
          <w:sz w:val="32"/>
          <w:szCs w:val="32"/>
        </w:rPr>
        <w:t>三、财政拨款“三公”经费支出决算情况说明</w:t>
      </w:r>
    </w:p>
    <w:p w14:paraId="12624BCE">
      <w:pPr>
        <w:spacing w:line="520" w:lineRule="exact"/>
        <w:ind w:firstLine="640" w:firstLineChars="200"/>
        <w:rPr>
          <w:rFonts w:ascii="仿宋_GB2312" w:eastAsia="仿宋_GB2312"/>
          <w:sz w:val="32"/>
          <w:szCs w:val="32"/>
        </w:rPr>
      </w:pPr>
      <w:r>
        <w:rPr>
          <w:rFonts w:hint="eastAsia" w:ascii="仿宋_GB2312" w:eastAsia="仿宋_GB2312"/>
          <w:sz w:val="32"/>
          <w:szCs w:val="32"/>
        </w:rPr>
        <w:t>四、一般公共预算财政拨款基本支出决算情况说明</w:t>
      </w:r>
    </w:p>
    <w:p w14:paraId="7217C7CF">
      <w:pPr>
        <w:spacing w:line="520" w:lineRule="exact"/>
        <w:ind w:firstLine="640" w:firstLineChars="200"/>
        <w:rPr>
          <w:rFonts w:ascii="仿宋_GB2312" w:eastAsia="仿宋_GB2312"/>
          <w:sz w:val="32"/>
          <w:szCs w:val="32"/>
        </w:rPr>
      </w:pPr>
      <w:r>
        <w:rPr>
          <w:rFonts w:hint="eastAsia" w:ascii="仿宋_GB2312" w:eastAsia="仿宋_GB2312"/>
          <w:sz w:val="32"/>
          <w:szCs w:val="32"/>
        </w:rPr>
        <w:t>五、其他重要事项的情况说明</w:t>
      </w:r>
    </w:p>
    <w:p w14:paraId="388B79A8">
      <w:pPr>
        <w:spacing w:line="520" w:lineRule="exact"/>
        <w:rPr>
          <w:rFonts w:ascii="黑体" w:hAnsi="黑体" w:eastAsia="黑体"/>
          <w:sz w:val="32"/>
          <w:szCs w:val="32"/>
        </w:rPr>
      </w:pPr>
      <w:r>
        <w:rPr>
          <w:rFonts w:hint="eastAsia" w:ascii="黑体" w:hAnsi="黑体" w:eastAsia="黑体"/>
          <w:sz w:val="32"/>
          <w:szCs w:val="32"/>
        </w:rPr>
        <w:t>第三部分  名词解释</w:t>
      </w:r>
    </w:p>
    <w:p w14:paraId="6542375C">
      <w:pPr>
        <w:spacing w:line="520" w:lineRule="exact"/>
        <w:rPr>
          <w:rFonts w:ascii="黑体" w:hAnsi="黑体" w:eastAsia="黑体"/>
          <w:sz w:val="32"/>
          <w:szCs w:val="32"/>
        </w:rPr>
      </w:pPr>
      <w:r>
        <w:rPr>
          <w:rFonts w:hint="eastAsia" w:ascii="黑体" w:hAnsi="黑体" w:eastAsia="黑体"/>
          <w:sz w:val="32"/>
          <w:szCs w:val="32"/>
        </w:rPr>
        <w:t>第四部分  2024年度辽宁省盘锦市气象局部门决算表</w:t>
      </w:r>
    </w:p>
    <w:p w14:paraId="6C5BC93F">
      <w:pPr>
        <w:spacing w:line="520" w:lineRule="exact"/>
        <w:ind w:firstLine="640" w:firstLineChars="200"/>
        <w:rPr>
          <w:rFonts w:ascii="仿宋_GB2312" w:hAnsi="黑体" w:eastAsia="仿宋_GB2312"/>
          <w:sz w:val="32"/>
          <w:szCs w:val="32"/>
        </w:rPr>
      </w:pPr>
      <w:r>
        <w:rPr>
          <w:rFonts w:hint="eastAsia" w:ascii="仿宋_GB2312" w:eastAsia="仿宋_GB2312"/>
          <w:sz w:val="32"/>
          <w:szCs w:val="32"/>
        </w:rPr>
        <w:t>一、</w:t>
      </w:r>
      <w:r>
        <w:rPr>
          <w:rFonts w:hint="eastAsia" w:ascii="仿宋_GB2312" w:hAnsi="仿宋" w:eastAsia="仿宋_GB2312"/>
          <w:sz w:val="32"/>
          <w:szCs w:val="32"/>
        </w:rPr>
        <w:t>收入支出决算总表</w:t>
      </w:r>
    </w:p>
    <w:p w14:paraId="00C5AD2E">
      <w:pPr>
        <w:spacing w:line="520" w:lineRule="exact"/>
        <w:ind w:firstLine="640" w:firstLineChars="200"/>
        <w:rPr>
          <w:rFonts w:ascii="仿宋_GB2312" w:eastAsia="仿宋_GB2312"/>
          <w:sz w:val="32"/>
          <w:szCs w:val="32"/>
        </w:rPr>
      </w:pPr>
      <w:r>
        <w:rPr>
          <w:rFonts w:hint="eastAsia" w:ascii="仿宋_GB2312" w:eastAsia="仿宋_GB2312"/>
          <w:sz w:val="32"/>
          <w:szCs w:val="32"/>
        </w:rPr>
        <w:t>二、收入决算表</w:t>
      </w:r>
    </w:p>
    <w:p w14:paraId="56E649AE">
      <w:pPr>
        <w:spacing w:line="520" w:lineRule="exact"/>
        <w:ind w:firstLine="640" w:firstLineChars="200"/>
        <w:rPr>
          <w:rFonts w:ascii="仿宋_GB2312" w:eastAsia="仿宋_GB2312"/>
          <w:sz w:val="32"/>
          <w:szCs w:val="32"/>
        </w:rPr>
      </w:pPr>
      <w:r>
        <w:rPr>
          <w:rFonts w:hint="eastAsia" w:ascii="仿宋_GB2312" w:eastAsia="仿宋_GB2312"/>
          <w:sz w:val="32"/>
          <w:szCs w:val="32"/>
        </w:rPr>
        <w:t>三、支出决算表</w:t>
      </w:r>
    </w:p>
    <w:p w14:paraId="233CABCC">
      <w:pPr>
        <w:spacing w:line="520" w:lineRule="exact"/>
        <w:ind w:firstLine="640" w:firstLineChars="200"/>
        <w:rPr>
          <w:rFonts w:ascii="仿宋_GB2312" w:hAnsi="黑体" w:eastAsia="仿宋_GB2312"/>
          <w:sz w:val="32"/>
          <w:szCs w:val="32"/>
        </w:rPr>
      </w:pPr>
      <w:r>
        <w:rPr>
          <w:rFonts w:hint="eastAsia" w:ascii="仿宋_GB2312" w:eastAsia="仿宋_GB2312"/>
          <w:sz w:val="32"/>
          <w:szCs w:val="32"/>
        </w:rPr>
        <w:t>四、</w:t>
      </w:r>
      <w:r>
        <w:rPr>
          <w:rFonts w:hint="eastAsia" w:ascii="仿宋_GB2312" w:hAnsi="仿宋" w:eastAsia="仿宋_GB2312"/>
          <w:sz w:val="32"/>
          <w:szCs w:val="32"/>
        </w:rPr>
        <w:t>财政拨款收入支出决算总表</w:t>
      </w:r>
    </w:p>
    <w:p w14:paraId="4E735371">
      <w:pPr>
        <w:spacing w:line="520" w:lineRule="exact"/>
        <w:ind w:firstLine="640" w:firstLineChars="200"/>
        <w:rPr>
          <w:rFonts w:ascii="仿宋_GB2312" w:eastAsia="仿宋_GB2312"/>
          <w:sz w:val="32"/>
          <w:szCs w:val="32"/>
        </w:rPr>
      </w:pPr>
      <w:r>
        <w:rPr>
          <w:rFonts w:hint="eastAsia" w:ascii="仿宋_GB2312" w:eastAsia="仿宋_GB2312"/>
          <w:sz w:val="32"/>
          <w:szCs w:val="32"/>
        </w:rPr>
        <w:t>五、一般公共预算</w:t>
      </w:r>
      <w:r>
        <w:rPr>
          <w:rFonts w:ascii="仿宋_GB2312" w:eastAsia="仿宋_GB2312"/>
          <w:sz w:val="32"/>
          <w:szCs w:val="32"/>
        </w:rPr>
        <w:t>财政拨款支出决算表</w:t>
      </w:r>
    </w:p>
    <w:p w14:paraId="75898A6D">
      <w:pPr>
        <w:spacing w:line="520" w:lineRule="exact"/>
        <w:ind w:firstLine="640" w:firstLineChars="200"/>
        <w:rPr>
          <w:rFonts w:ascii="仿宋_GB2312" w:eastAsia="仿宋_GB2312"/>
          <w:sz w:val="32"/>
          <w:szCs w:val="32"/>
        </w:rPr>
      </w:pPr>
      <w:r>
        <w:rPr>
          <w:rFonts w:hint="eastAsia" w:ascii="仿宋_GB2312" w:eastAsia="仿宋_GB2312"/>
          <w:sz w:val="32"/>
          <w:szCs w:val="32"/>
        </w:rPr>
        <w:t>六、一般公共预算</w:t>
      </w:r>
      <w:r>
        <w:rPr>
          <w:rFonts w:ascii="仿宋_GB2312" w:eastAsia="仿宋_GB2312"/>
          <w:sz w:val="32"/>
          <w:szCs w:val="32"/>
        </w:rPr>
        <w:t>财政拨款</w:t>
      </w:r>
      <w:r>
        <w:rPr>
          <w:rFonts w:hint="eastAsia" w:ascii="仿宋_GB2312" w:eastAsia="仿宋_GB2312"/>
          <w:sz w:val="32"/>
          <w:szCs w:val="32"/>
        </w:rPr>
        <w:t>基本支出</w:t>
      </w:r>
      <w:r>
        <w:rPr>
          <w:rFonts w:ascii="仿宋_GB2312" w:eastAsia="仿宋_GB2312"/>
          <w:sz w:val="32"/>
          <w:szCs w:val="32"/>
        </w:rPr>
        <w:t>决算表</w:t>
      </w:r>
    </w:p>
    <w:p w14:paraId="6F4C0427">
      <w:pPr>
        <w:spacing w:line="520" w:lineRule="exact"/>
        <w:ind w:firstLine="640" w:firstLineChars="200"/>
        <w:rPr>
          <w:rFonts w:ascii="仿宋_GB2312" w:eastAsia="仿宋_GB2312"/>
          <w:sz w:val="32"/>
          <w:szCs w:val="32"/>
        </w:rPr>
      </w:pPr>
      <w:r>
        <w:rPr>
          <w:rFonts w:hint="eastAsia" w:ascii="仿宋_GB2312" w:eastAsia="仿宋_GB2312"/>
          <w:sz w:val="32"/>
          <w:szCs w:val="32"/>
        </w:rPr>
        <w:t>七、财政拨款“三公”经费支出决算表</w:t>
      </w:r>
    </w:p>
    <w:p w14:paraId="6F63C75F">
      <w:pPr>
        <w:spacing w:line="520" w:lineRule="exact"/>
        <w:ind w:left="638" w:leftChars="304"/>
        <w:rPr>
          <w:rFonts w:ascii="仿宋_GB2312" w:eastAsia="仿宋_GB2312"/>
          <w:sz w:val="32"/>
          <w:szCs w:val="32"/>
        </w:rPr>
      </w:pPr>
      <w:r>
        <w:rPr>
          <w:rFonts w:hint="eastAsia" w:ascii="仿宋_GB2312" w:eastAsia="仿宋_GB2312"/>
          <w:sz w:val="32"/>
          <w:szCs w:val="32"/>
        </w:rPr>
        <w:t>八、</w:t>
      </w:r>
      <w:r>
        <w:rPr>
          <w:rFonts w:ascii="仿宋_GB2312" w:eastAsia="仿宋_GB2312"/>
          <w:sz w:val="32"/>
          <w:szCs w:val="32"/>
        </w:rPr>
        <w:t>政府性基金预算财政拨款</w:t>
      </w:r>
      <w:r>
        <w:rPr>
          <w:rFonts w:hint="eastAsia" w:ascii="仿宋_GB2312" w:eastAsia="仿宋_GB2312"/>
          <w:sz w:val="32"/>
          <w:szCs w:val="32"/>
        </w:rPr>
        <w:t>收入</w:t>
      </w:r>
      <w:r>
        <w:rPr>
          <w:rFonts w:ascii="仿宋_GB2312" w:eastAsia="仿宋_GB2312"/>
          <w:sz w:val="32"/>
          <w:szCs w:val="32"/>
        </w:rPr>
        <w:t>支出决算表</w:t>
      </w:r>
    </w:p>
    <w:p w14:paraId="22F2FC69">
      <w:pPr>
        <w:spacing w:line="520" w:lineRule="exact"/>
        <w:ind w:left="638" w:leftChars="304"/>
        <w:rPr>
          <w:rFonts w:ascii="仿宋_GB2312" w:eastAsia="仿宋_GB2312"/>
          <w:sz w:val="32"/>
          <w:szCs w:val="32"/>
        </w:rPr>
      </w:pPr>
      <w:r>
        <w:rPr>
          <w:rFonts w:hint="eastAsia" w:ascii="仿宋_GB2312" w:eastAsia="仿宋_GB2312"/>
          <w:sz w:val="32"/>
          <w:szCs w:val="32"/>
        </w:rPr>
        <w:t>九、国有资本经营预算财政拨款支出决算表</w:t>
      </w:r>
    </w:p>
    <w:p w14:paraId="7034F8F9">
      <w:pPr>
        <w:spacing w:line="520" w:lineRule="exact"/>
        <w:rPr>
          <w:rFonts w:ascii="仿宋_GB2312" w:eastAsia="仿宋_GB2312"/>
          <w:sz w:val="32"/>
          <w:szCs w:val="32"/>
        </w:rPr>
      </w:pPr>
      <w:r>
        <w:rPr>
          <w:rFonts w:hint="eastAsia" w:ascii="黑体" w:hAnsi="黑体" w:eastAsia="黑体"/>
          <w:sz w:val="32"/>
          <w:szCs w:val="32"/>
        </w:rPr>
        <w:t>第五部分  附件</w:t>
      </w:r>
    </w:p>
    <w:p w14:paraId="076F92E5">
      <w:pPr>
        <w:spacing w:line="540" w:lineRule="exact"/>
        <w:jc w:val="center"/>
        <w:rPr>
          <w:rFonts w:ascii="宋体" w:hAnsi="宋体"/>
          <w:b/>
          <w:sz w:val="36"/>
          <w:szCs w:val="36"/>
        </w:rPr>
        <w:sectPr>
          <w:footerReference r:id="rId4" w:type="default"/>
          <w:pgSz w:w="11906" w:h="16838"/>
          <w:pgMar w:top="1701" w:right="1417" w:bottom="567" w:left="1417" w:header="851" w:footer="992" w:gutter="0"/>
          <w:pgNumType w:start="1"/>
          <w:cols w:space="720" w:num="1"/>
          <w:docGrid w:type="lines" w:linePitch="312" w:charSpace="0"/>
        </w:sectPr>
      </w:pPr>
    </w:p>
    <w:p w14:paraId="760B6508">
      <w:pPr>
        <w:spacing w:line="540" w:lineRule="exact"/>
        <w:jc w:val="center"/>
        <w:rPr>
          <w:rFonts w:ascii="宋体" w:hAnsi="宋体"/>
          <w:b/>
          <w:sz w:val="36"/>
          <w:szCs w:val="36"/>
        </w:rPr>
      </w:pPr>
      <w:r>
        <w:rPr>
          <w:rFonts w:hint="eastAsia" w:ascii="宋体" w:hAnsi="宋体"/>
          <w:b/>
          <w:sz w:val="36"/>
          <w:szCs w:val="36"/>
        </w:rPr>
        <w:t>第一部分 辽宁省盘锦市气象局概况</w:t>
      </w:r>
    </w:p>
    <w:p w14:paraId="31EA85C4">
      <w:pPr>
        <w:spacing w:line="540" w:lineRule="exact"/>
        <w:ind w:firstLine="640" w:firstLineChars="200"/>
        <w:jc w:val="left"/>
        <w:rPr>
          <w:rFonts w:ascii="黑体" w:eastAsia="黑体"/>
          <w:sz w:val="32"/>
          <w:szCs w:val="32"/>
        </w:rPr>
      </w:pPr>
    </w:p>
    <w:p w14:paraId="64BD0248">
      <w:pPr>
        <w:spacing w:line="540" w:lineRule="exact"/>
        <w:ind w:firstLine="640" w:firstLineChars="200"/>
        <w:jc w:val="left"/>
        <w:rPr>
          <w:rFonts w:ascii="黑体" w:eastAsia="黑体"/>
          <w:sz w:val="32"/>
          <w:szCs w:val="32"/>
        </w:rPr>
      </w:pPr>
      <w:r>
        <w:rPr>
          <w:rFonts w:hint="eastAsia" w:ascii="黑体" w:hAnsi="宋体" w:eastAsia="黑体" w:cs="黑体"/>
          <w:kern w:val="0"/>
          <w:sz w:val="32"/>
          <w:szCs w:val="32"/>
        </w:rPr>
        <w:t>一、主要职责</w:t>
      </w:r>
    </w:p>
    <w:p w14:paraId="7C4090C7">
      <w:pPr>
        <w:wordWrap w:val="0"/>
        <w:topLinePunct/>
        <w:spacing w:line="540" w:lineRule="exact"/>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①负责本行政区域内气象事业发展规划、计划的制定及气象业务建设的组织实施；负责本行政区域内气象设施建设项目的审查；对本行政区域内的气象活动进行指导、监督和行业管理。</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②组织管理本行政区域内气象探测资料的汇总、传输；依法保护气象探测环境。 </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③负责本行政区域内的气象监测、预报管理工作，及时提出气象灾害防御措施，并对重大气象灾害作出评估，为本级人民政府组织防御气象灾害提供决策依据；管理本行政区域内公众气象预报、灾害性天气警报以及农业气象预报、城市环境气象预报、火险气象等级预报等专业气象预报的发布。 </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④管理本行政区域人工影响天气工作，指导和组织人工影响天气作业；组织管理雷电灾害防御工作，会同有关部门指导对可能遭受袭击的建筑物、构筑物和其它设施安装的雷电灾害防护装置的检测工作。</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⑤负责向本级人民政府和同级有关部门提出利用、保护气候资源和推广应用气候资源区划等成果的建议；组织对气候资源开发利用项目进行气候可行性论证。</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⑥组织开展气象法制宣传教育，负责监督有关气象法规的实施，对违反《中华人民共和国气象法》有关规定的行为依法进行处罚，承担有关行政复议和行政诉讼。 </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⑦统一领导和管理本行政区域内气象部门的计划财务、人事劳动、科研和培训以及业务建设等工作；会同县（市）人民政府对县（市）气象机构实施以部门为主的双重管理；协助地方党委和人民政府做好当地气象部门的精神文明建设和思想政治工作。 </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⑧承担上级气象主管机构和本级人民政府交办的其它事项。</w:t>
      </w:r>
    </w:p>
    <w:p w14:paraId="62786637">
      <w:pPr>
        <w:spacing w:line="540" w:lineRule="exact"/>
        <w:ind w:firstLine="640" w:firstLineChars="200"/>
        <w:jc w:val="left"/>
        <w:rPr>
          <w:rFonts w:ascii="黑体" w:eastAsia="黑体"/>
          <w:sz w:val="32"/>
          <w:szCs w:val="32"/>
        </w:rPr>
      </w:pPr>
      <w:r>
        <w:rPr>
          <w:rFonts w:hint="eastAsia" w:ascii="黑体" w:eastAsia="黑体"/>
          <w:sz w:val="32"/>
          <w:szCs w:val="32"/>
        </w:rPr>
        <w:t>二、机构设置情况</w:t>
      </w:r>
    </w:p>
    <w:p w14:paraId="18082980">
      <w:pPr>
        <w:spacing w:line="540" w:lineRule="exact"/>
        <w:ind w:firstLine="640" w:firstLineChars="200"/>
        <w:jc w:val="left"/>
        <w:rPr>
          <w:rFonts w:ascii="仿宋_GB2312" w:eastAsia="仿宋_GB2312"/>
          <w:sz w:val="32"/>
          <w:szCs w:val="32"/>
        </w:rPr>
      </w:pPr>
      <w:r>
        <w:rPr>
          <w:rFonts w:hint="eastAsia" w:ascii="仿宋_GB2312" w:eastAsia="仿宋_GB2312"/>
          <w:sz w:val="32"/>
          <w:szCs w:val="32"/>
        </w:rPr>
        <w:t>根据部门职责，盘锦市气象局内设10个科室：办公室（计划财务科）、人事政工科（监察审计科、机关党支部）、业务科技科（政策法规科、盘锦市气象行政执法大队）、盘锦市气象台（盘锦海洋气象台）、盘锦国家气候观象台（盘锦市湿地生态监测站）、盘锦市气象服务中心（辽河油田气象服务中心）、盘锦市气象信息与装备保障中心、盘锦市气象局财务核算中心、盘锦市人工影响天气办公室（盘锦市突发事件预警信息发布中心）、盘锦市防雷技术中心。</w:t>
      </w:r>
    </w:p>
    <w:p w14:paraId="017E24BA">
      <w:pPr>
        <w:spacing w:line="540" w:lineRule="exact"/>
        <w:ind w:firstLine="640" w:firstLineChars="200"/>
        <w:jc w:val="left"/>
        <w:rPr>
          <w:rFonts w:ascii="仿宋_GB2312" w:eastAsia="仿宋_GB2312"/>
          <w:sz w:val="32"/>
          <w:szCs w:val="32"/>
        </w:rPr>
      </w:pPr>
      <w:r>
        <w:rPr>
          <w:rFonts w:hint="eastAsia" w:ascii="仿宋_GB2312" w:eastAsia="仿宋_GB2312"/>
          <w:sz w:val="32"/>
          <w:szCs w:val="32"/>
        </w:rPr>
        <w:t>下设两个事业单位：</w:t>
      </w:r>
    </w:p>
    <w:p w14:paraId="05B2E2A3">
      <w:pPr>
        <w:spacing w:line="540" w:lineRule="exact"/>
        <w:ind w:firstLine="640" w:firstLineChars="200"/>
        <w:jc w:val="left"/>
        <w:rPr>
          <w:rFonts w:ascii="仿宋_GB2312" w:eastAsia="仿宋_GB2312"/>
          <w:sz w:val="32"/>
          <w:szCs w:val="32"/>
        </w:rPr>
      </w:pPr>
      <w:r>
        <w:rPr>
          <w:rFonts w:hint="eastAsia" w:ascii="仿宋_GB2312" w:eastAsia="仿宋_GB2312"/>
          <w:sz w:val="32"/>
          <w:szCs w:val="32"/>
        </w:rPr>
        <w:t>1.盘锦市湿地生态监测站</w:t>
      </w:r>
    </w:p>
    <w:p w14:paraId="4E44A71B">
      <w:pPr>
        <w:spacing w:line="540" w:lineRule="exact"/>
        <w:ind w:firstLine="640" w:firstLineChars="200"/>
        <w:jc w:val="left"/>
        <w:rPr>
          <w:rFonts w:ascii="仿宋_GB2312" w:hAnsi="宋体" w:eastAsia="仿宋_GB2312" w:cs="仿宋_GB2312"/>
          <w:kern w:val="0"/>
          <w:sz w:val="32"/>
          <w:szCs w:val="32"/>
        </w:rPr>
      </w:pPr>
      <w:r>
        <w:rPr>
          <w:rFonts w:hint="eastAsia" w:ascii="仿宋_GB2312" w:eastAsia="仿宋_GB2312"/>
          <w:sz w:val="32"/>
          <w:szCs w:val="32"/>
        </w:rPr>
        <w:t>2.盘锦市防雷技术中心</w:t>
      </w:r>
    </w:p>
    <w:p w14:paraId="462984AD">
      <w:pPr>
        <w:spacing w:line="540" w:lineRule="exact"/>
        <w:ind w:firstLine="640" w:firstLineChars="200"/>
        <w:jc w:val="left"/>
        <w:rPr>
          <w:rFonts w:ascii="黑体" w:eastAsia="黑体"/>
          <w:sz w:val="32"/>
          <w:szCs w:val="32"/>
        </w:rPr>
      </w:pPr>
      <w:r>
        <w:rPr>
          <w:rFonts w:hint="eastAsia" w:ascii="黑体" w:hAnsi="宋体" w:eastAsia="黑体" w:cs="黑体"/>
          <w:kern w:val="0"/>
          <w:sz w:val="32"/>
          <w:szCs w:val="32"/>
        </w:rPr>
        <w:t>三、部门决算单位构成</w:t>
      </w:r>
    </w:p>
    <w:p w14:paraId="54A68C81">
      <w:pPr>
        <w:spacing w:line="540" w:lineRule="exact"/>
        <w:ind w:firstLine="643" w:firstLineChars="200"/>
        <w:jc w:val="left"/>
        <w:rPr>
          <w:rFonts w:ascii="仿宋_GB2312" w:eastAsia="仿宋_GB2312"/>
          <w:b/>
          <w:sz w:val="32"/>
          <w:szCs w:val="32"/>
        </w:rPr>
      </w:pPr>
      <w:r>
        <w:rPr>
          <w:rFonts w:hint="eastAsia" w:ascii="仿宋_GB2312" w:eastAsia="仿宋_GB2312"/>
          <w:b/>
          <w:sz w:val="32"/>
          <w:szCs w:val="32"/>
        </w:rPr>
        <w:t>纳入辽宁省盘锦市气象局2024年部门决算编制范围的预算单位包括：</w:t>
      </w:r>
    </w:p>
    <w:p w14:paraId="1E56EFBD">
      <w:pPr>
        <w:wordWrap w:val="0"/>
        <w:topLinePunct/>
        <w:spacing w:line="540" w:lineRule="exact"/>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盘锦市气象局一户单位</w:t>
      </w:r>
    </w:p>
    <w:p w14:paraId="33FAD703">
      <w:pPr>
        <w:spacing w:line="540" w:lineRule="exact"/>
        <w:ind w:firstLine="420" w:firstLineChars="200"/>
        <w:jc w:val="center"/>
        <w:rPr>
          <w:rFonts w:ascii="宋体" w:hAnsi="宋体"/>
          <w:b/>
          <w:sz w:val="36"/>
          <w:szCs w:val="36"/>
        </w:rPr>
      </w:pPr>
      <w:r>
        <w:br w:type="page"/>
      </w:r>
      <w:r>
        <w:rPr>
          <w:rFonts w:hint="eastAsia" w:ascii="宋体" w:hAnsi="宋体"/>
          <w:b/>
          <w:sz w:val="36"/>
          <w:szCs w:val="36"/>
        </w:rPr>
        <w:t>第二部分 2024年度部门决算情况说明</w:t>
      </w:r>
    </w:p>
    <w:p w14:paraId="12CE1328">
      <w:pPr>
        <w:spacing w:line="540" w:lineRule="exact"/>
        <w:rPr>
          <w:rFonts w:ascii="宋体" w:hAnsi="宋体"/>
          <w:b/>
          <w:sz w:val="36"/>
          <w:szCs w:val="36"/>
        </w:rPr>
      </w:pPr>
    </w:p>
    <w:p w14:paraId="0246F4BE">
      <w:pPr>
        <w:spacing w:line="540" w:lineRule="exact"/>
        <w:ind w:firstLine="627" w:firstLineChars="196"/>
        <w:rPr>
          <w:rFonts w:ascii="黑体" w:hAnsi="黑体" w:eastAsia="黑体"/>
          <w:sz w:val="32"/>
          <w:szCs w:val="32"/>
        </w:rPr>
      </w:pPr>
      <w:r>
        <w:rPr>
          <w:rFonts w:hint="eastAsia" w:ascii="黑体" w:hAnsi="宋体" w:eastAsia="黑体" w:cs="黑体"/>
          <w:sz w:val="32"/>
          <w:szCs w:val="32"/>
        </w:rPr>
        <w:t>一、收入支出决算总体情况说明</w:t>
      </w:r>
    </w:p>
    <w:p w14:paraId="7B1DB16F">
      <w:pPr>
        <w:spacing w:line="540" w:lineRule="exact"/>
        <w:ind w:firstLine="660"/>
        <w:rPr>
          <w:rFonts w:ascii="楷体_GB2312" w:hAnsi="宋体" w:eastAsia="楷体_GB2312"/>
          <w:b/>
          <w:sz w:val="32"/>
          <w:szCs w:val="32"/>
        </w:rPr>
      </w:pPr>
      <w:r>
        <w:rPr>
          <w:rFonts w:hint="eastAsia" w:ascii="楷体_GB2312" w:hAnsi="宋体" w:eastAsia="楷体_GB2312"/>
          <w:b/>
          <w:sz w:val="32"/>
          <w:szCs w:val="32"/>
        </w:rPr>
        <w:t>（一）收入总计776.89万元，包括：</w:t>
      </w:r>
    </w:p>
    <w:p w14:paraId="35755727">
      <w:pPr>
        <w:spacing w:line="540" w:lineRule="exact"/>
        <w:ind w:firstLine="660"/>
        <w:rPr>
          <w:rFonts w:ascii="仿宋_GB2312" w:hAnsi="宋体" w:eastAsia="仿宋_GB2312"/>
          <w:sz w:val="32"/>
          <w:szCs w:val="32"/>
        </w:rPr>
      </w:pPr>
      <w:r>
        <w:rPr>
          <w:rFonts w:hint="eastAsia" w:ascii="仿宋_GB2312" w:hAnsi="宋体" w:eastAsia="仿宋_GB2312"/>
          <w:sz w:val="32"/>
          <w:szCs w:val="32"/>
        </w:rPr>
        <w:t>1.财政拨款收入</w:t>
      </w:r>
      <w:r>
        <w:rPr>
          <w:rFonts w:hint="eastAsia" w:ascii="仿宋_GB2312" w:eastAsia="仿宋_GB2312" w:cs="仿宋_GB2312"/>
          <w:sz w:val="32"/>
          <w:szCs w:val="32"/>
        </w:rPr>
        <w:t>776.89</w:t>
      </w:r>
      <w:r>
        <w:rPr>
          <w:rFonts w:hint="eastAsia" w:ascii="仿宋_GB2312" w:hAnsi="宋体" w:eastAsia="仿宋_GB2312"/>
          <w:sz w:val="32"/>
          <w:szCs w:val="32"/>
        </w:rPr>
        <w:t>万元，占</w:t>
      </w:r>
      <w:r>
        <w:rPr>
          <w:rFonts w:ascii="仿宋_GB2312" w:hAnsi="宋体" w:eastAsia="仿宋_GB2312"/>
          <w:sz w:val="32"/>
          <w:szCs w:val="32"/>
        </w:rPr>
        <w:t>收入总计的</w:t>
      </w:r>
      <w:r>
        <w:rPr>
          <w:rFonts w:hint="eastAsia" w:ascii="仿宋_GB2312" w:eastAsia="仿宋_GB2312" w:cs="仿宋_GB2312"/>
          <w:sz w:val="32"/>
          <w:szCs w:val="32"/>
        </w:rPr>
        <w:t>100.00</w:t>
      </w:r>
      <w:r>
        <w:rPr>
          <w:rFonts w:ascii="仿宋_GB2312" w:hAnsi="宋体" w:eastAsia="仿宋_GB2312"/>
          <w:sz w:val="32"/>
          <w:szCs w:val="32"/>
        </w:rPr>
        <w:t>%</w:t>
      </w:r>
      <w:r>
        <w:rPr>
          <w:rFonts w:hint="eastAsia" w:ascii="仿宋_GB2312" w:hAnsi="宋体" w:eastAsia="仿宋_GB2312"/>
          <w:sz w:val="32"/>
          <w:szCs w:val="32"/>
        </w:rPr>
        <w:t>。其中：一般公共预算财政拨款收入</w:t>
      </w:r>
      <w:r>
        <w:rPr>
          <w:rFonts w:hint="eastAsia" w:ascii="仿宋_GB2312" w:eastAsia="仿宋_GB2312" w:cs="仿宋_GB2312"/>
          <w:sz w:val="32"/>
          <w:szCs w:val="32"/>
        </w:rPr>
        <w:t>776.89</w:t>
      </w:r>
      <w:r>
        <w:rPr>
          <w:rFonts w:hint="eastAsia" w:ascii="仿宋_GB2312" w:hAnsi="宋体" w:eastAsia="仿宋_GB2312"/>
          <w:sz w:val="32"/>
          <w:szCs w:val="32"/>
        </w:rPr>
        <w:t>万元，政府性基金预算财政拨款收入</w:t>
      </w:r>
      <w:r>
        <w:rPr>
          <w:rFonts w:hint="eastAsia" w:ascii="仿宋_GB2312" w:eastAsia="仿宋_GB2312" w:cs="仿宋_GB2312"/>
          <w:sz w:val="32"/>
          <w:szCs w:val="32"/>
        </w:rPr>
        <w:t>0.00</w:t>
      </w:r>
      <w:r>
        <w:rPr>
          <w:rFonts w:hint="eastAsia" w:ascii="仿宋_GB2312" w:hAnsi="宋体" w:eastAsia="仿宋_GB2312"/>
          <w:sz w:val="32"/>
          <w:szCs w:val="32"/>
        </w:rPr>
        <w:t>万元，国有资本经营预算财政拨款收入</w:t>
      </w:r>
      <w:r>
        <w:rPr>
          <w:rFonts w:hint="eastAsia" w:ascii="仿宋_GB2312" w:eastAsia="仿宋_GB2312" w:cs="仿宋_GB2312"/>
          <w:sz w:val="32"/>
          <w:szCs w:val="32"/>
        </w:rPr>
        <w:t>0.00</w:t>
      </w:r>
      <w:r>
        <w:rPr>
          <w:rFonts w:hint="eastAsia" w:ascii="仿宋_GB2312" w:hAnsi="宋体" w:eastAsia="仿宋_GB2312"/>
          <w:sz w:val="32"/>
          <w:szCs w:val="32"/>
        </w:rPr>
        <w:t>万元。</w:t>
      </w:r>
    </w:p>
    <w:p w14:paraId="4B6C8849">
      <w:pPr>
        <w:spacing w:line="540" w:lineRule="exact"/>
        <w:ind w:firstLine="660"/>
        <w:rPr>
          <w:rFonts w:ascii="仿宋_GB2312" w:hAnsi="宋体" w:eastAsia="仿宋_GB2312"/>
          <w:sz w:val="32"/>
          <w:szCs w:val="32"/>
        </w:rPr>
      </w:pPr>
      <w:r>
        <w:rPr>
          <w:rFonts w:hint="eastAsia" w:ascii="仿宋_GB2312" w:hAnsi="宋体" w:eastAsia="仿宋_GB2312"/>
          <w:sz w:val="32"/>
          <w:szCs w:val="32"/>
        </w:rPr>
        <w:t>2.上级补助收入</w:t>
      </w:r>
      <w:r>
        <w:rPr>
          <w:rFonts w:hint="eastAsia" w:ascii="仿宋_GB2312" w:eastAsia="仿宋_GB2312" w:cs="仿宋_GB2312"/>
          <w:sz w:val="32"/>
          <w:szCs w:val="32"/>
        </w:rPr>
        <w:t>0.00</w:t>
      </w:r>
      <w:r>
        <w:rPr>
          <w:rFonts w:hint="eastAsia" w:ascii="仿宋_GB2312" w:hAnsi="宋体" w:eastAsia="仿宋_GB2312"/>
          <w:sz w:val="32"/>
          <w:szCs w:val="32"/>
        </w:rPr>
        <w:t>万元，占收入总计的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006D306E">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3.事业收入</w:t>
      </w:r>
      <w:r>
        <w:rPr>
          <w:rFonts w:hint="eastAsia" w:ascii="仿宋_GB2312" w:eastAsia="仿宋_GB2312" w:cs="仿宋_GB2312"/>
          <w:sz w:val="32"/>
          <w:szCs w:val="32"/>
        </w:rPr>
        <w:t>0.00</w:t>
      </w:r>
      <w:r>
        <w:rPr>
          <w:rFonts w:hint="eastAsia" w:ascii="仿宋_GB2312" w:hAnsi="宋体" w:eastAsia="仿宋_GB2312"/>
          <w:sz w:val="32"/>
          <w:szCs w:val="32"/>
        </w:rPr>
        <w:t>万元，占收入总计的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6A8079A2">
      <w:pPr>
        <w:spacing w:line="540" w:lineRule="exact"/>
        <w:ind w:firstLine="660"/>
        <w:rPr>
          <w:rFonts w:ascii="仿宋_GB2312" w:hAnsi="宋体" w:eastAsia="仿宋_GB2312"/>
          <w:sz w:val="32"/>
          <w:szCs w:val="32"/>
        </w:rPr>
      </w:pPr>
      <w:r>
        <w:rPr>
          <w:rFonts w:hint="eastAsia" w:ascii="仿宋_GB2312" w:hAnsi="宋体" w:eastAsia="仿宋_GB2312"/>
          <w:sz w:val="32"/>
          <w:szCs w:val="32"/>
        </w:rPr>
        <w:t>4.经营收入</w:t>
      </w:r>
      <w:r>
        <w:rPr>
          <w:rFonts w:hint="eastAsia" w:ascii="仿宋_GB2312" w:eastAsia="仿宋_GB2312" w:cs="仿宋_GB2312"/>
          <w:sz w:val="32"/>
          <w:szCs w:val="32"/>
        </w:rPr>
        <w:t>0.00</w:t>
      </w:r>
      <w:r>
        <w:rPr>
          <w:rFonts w:hint="eastAsia" w:ascii="仿宋_GB2312" w:hAnsi="宋体" w:eastAsia="仿宋_GB2312"/>
          <w:sz w:val="32"/>
          <w:szCs w:val="32"/>
        </w:rPr>
        <w:t>万元，占收入总计的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14BDC5AB">
      <w:pPr>
        <w:spacing w:line="540" w:lineRule="exact"/>
        <w:ind w:firstLine="658"/>
        <w:rPr>
          <w:rFonts w:ascii="仿宋_GB2312" w:hAnsi="宋体" w:eastAsia="仿宋_GB2312"/>
          <w:sz w:val="32"/>
          <w:szCs w:val="32"/>
        </w:rPr>
      </w:pPr>
      <w:r>
        <w:rPr>
          <w:rFonts w:hint="eastAsia" w:ascii="仿宋_GB2312" w:hAnsi="宋体" w:eastAsia="仿宋_GB2312"/>
          <w:sz w:val="32"/>
          <w:szCs w:val="32"/>
        </w:rPr>
        <w:t>5.附属单位上缴收入</w:t>
      </w:r>
      <w:r>
        <w:rPr>
          <w:rFonts w:hint="eastAsia" w:ascii="仿宋_GB2312" w:eastAsia="仿宋_GB2312" w:cs="仿宋_GB2312"/>
          <w:sz w:val="32"/>
          <w:szCs w:val="32"/>
        </w:rPr>
        <w:t>0.00</w:t>
      </w:r>
      <w:r>
        <w:rPr>
          <w:rFonts w:hint="eastAsia" w:ascii="仿宋_GB2312" w:hAnsi="宋体" w:eastAsia="仿宋_GB2312"/>
          <w:sz w:val="32"/>
          <w:szCs w:val="32"/>
        </w:rPr>
        <w:t>万元，占收入总计的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6584ADAD">
      <w:pPr>
        <w:spacing w:line="540" w:lineRule="exact"/>
        <w:ind w:firstLine="660"/>
        <w:rPr>
          <w:rFonts w:ascii="仿宋_GB2312" w:hAnsi="宋体" w:eastAsia="仿宋_GB2312"/>
          <w:sz w:val="32"/>
          <w:szCs w:val="32"/>
        </w:rPr>
      </w:pPr>
      <w:r>
        <w:rPr>
          <w:rFonts w:hint="eastAsia" w:ascii="仿宋_GB2312" w:hAnsi="宋体" w:eastAsia="仿宋_GB2312"/>
          <w:sz w:val="32"/>
          <w:szCs w:val="32"/>
        </w:rPr>
        <w:t>6.其他收入</w:t>
      </w:r>
      <w:r>
        <w:rPr>
          <w:rFonts w:hint="eastAsia" w:ascii="仿宋_GB2312" w:eastAsia="仿宋_GB2312" w:cs="仿宋_GB2312"/>
          <w:sz w:val="32"/>
          <w:szCs w:val="32"/>
        </w:rPr>
        <w:t>0.00</w:t>
      </w:r>
      <w:r>
        <w:rPr>
          <w:rFonts w:hint="eastAsia" w:ascii="仿宋_GB2312" w:hAnsi="宋体" w:eastAsia="仿宋_GB2312"/>
          <w:sz w:val="32"/>
          <w:szCs w:val="32"/>
        </w:rPr>
        <w:t>万元，占收入总计的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28849303">
      <w:pPr>
        <w:spacing w:line="540" w:lineRule="exact"/>
        <w:ind w:firstLine="658"/>
        <w:rPr>
          <w:rFonts w:ascii="仿宋_GB2312" w:hAnsi="宋体" w:eastAsia="仿宋_GB2312"/>
          <w:sz w:val="32"/>
          <w:szCs w:val="32"/>
        </w:rPr>
      </w:pPr>
      <w:r>
        <w:rPr>
          <w:rFonts w:hint="eastAsia" w:ascii="仿宋_GB2312" w:hAnsi="宋体" w:eastAsia="仿宋_GB2312"/>
          <w:sz w:val="32"/>
          <w:szCs w:val="32"/>
        </w:rPr>
        <w:t>7.使用非财政拨款结余</w:t>
      </w:r>
      <w:r>
        <w:rPr>
          <w:rFonts w:hint="eastAsia" w:ascii="仿宋_GB2312" w:eastAsia="仿宋_GB2312" w:cs="仿宋_GB2312"/>
          <w:sz w:val="32"/>
          <w:szCs w:val="32"/>
        </w:rPr>
        <w:t>0.00</w:t>
      </w:r>
      <w:r>
        <w:rPr>
          <w:rFonts w:hint="eastAsia" w:ascii="仿宋_GB2312" w:hAnsi="宋体" w:eastAsia="仿宋_GB2312"/>
          <w:sz w:val="32"/>
          <w:szCs w:val="32"/>
        </w:rPr>
        <w:t>万元，占收入总计的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6D207F14">
      <w:pPr>
        <w:spacing w:line="540" w:lineRule="exact"/>
        <w:ind w:firstLine="658"/>
        <w:rPr>
          <w:rFonts w:ascii="仿宋_GB2312" w:hAnsi="宋体" w:eastAsia="仿宋_GB2312"/>
          <w:sz w:val="32"/>
          <w:szCs w:val="32"/>
        </w:rPr>
      </w:pPr>
      <w:r>
        <w:rPr>
          <w:rFonts w:hint="eastAsia" w:ascii="仿宋_GB2312" w:hAnsi="宋体" w:eastAsia="仿宋_GB2312"/>
          <w:sz w:val="32"/>
          <w:szCs w:val="32"/>
        </w:rPr>
        <w:t>8.上年结转和结余</w:t>
      </w:r>
      <w:r>
        <w:rPr>
          <w:rFonts w:hint="eastAsia" w:ascii="仿宋_GB2312" w:eastAsia="仿宋_GB2312" w:cs="仿宋_GB2312"/>
          <w:sz w:val="32"/>
          <w:szCs w:val="32"/>
        </w:rPr>
        <w:t>0.00</w:t>
      </w:r>
      <w:r>
        <w:rPr>
          <w:rFonts w:hint="eastAsia" w:ascii="仿宋_GB2312" w:hAnsi="宋体" w:eastAsia="仿宋_GB2312"/>
          <w:sz w:val="32"/>
          <w:szCs w:val="32"/>
        </w:rPr>
        <w:t>万元，占收入总计的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22A8FBF0">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与上年相比，今年收入总计增加37.13万元，增长5.02%,主要原因：项目经费增加。</w:t>
      </w:r>
    </w:p>
    <w:p w14:paraId="70C11B88">
      <w:pPr>
        <w:spacing w:line="540" w:lineRule="exact"/>
        <w:ind w:firstLine="660"/>
        <w:rPr>
          <w:rFonts w:ascii="楷体_GB2312" w:hAnsi="宋体" w:eastAsia="楷体_GB2312"/>
          <w:b/>
          <w:sz w:val="32"/>
          <w:szCs w:val="32"/>
        </w:rPr>
      </w:pPr>
      <w:r>
        <w:rPr>
          <w:rFonts w:hint="eastAsia" w:ascii="楷体_GB2312" w:hAnsi="宋体" w:eastAsia="楷体_GB2312"/>
          <w:b/>
          <w:sz w:val="32"/>
          <w:szCs w:val="32"/>
        </w:rPr>
        <w:t>（二）支出总计776.89万元，包括：</w:t>
      </w:r>
    </w:p>
    <w:p w14:paraId="6C1FD56F">
      <w:pPr>
        <w:spacing w:line="540" w:lineRule="exact"/>
        <w:ind w:firstLine="660"/>
        <w:rPr>
          <w:rFonts w:ascii="仿宋_GB2312" w:hAnsi="宋体" w:eastAsia="仿宋_GB2312"/>
          <w:sz w:val="32"/>
          <w:szCs w:val="32"/>
        </w:rPr>
      </w:pPr>
      <w:r>
        <w:rPr>
          <w:rFonts w:hint="eastAsia" w:ascii="仿宋_GB2312" w:hAnsi="宋体" w:eastAsia="仿宋_GB2312"/>
          <w:sz w:val="32"/>
          <w:szCs w:val="32"/>
        </w:rPr>
        <w:t>1.基本支出</w:t>
      </w:r>
      <w:r>
        <w:rPr>
          <w:rFonts w:hint="eastAsia" w:ascii="仿宋_GB2312" w:eastAsia="仿宋_GB2312" w:cs="仿宋_GB2312"/>
          <w:sz w:val="32"/>
          <w:szCs w:val="32"/>
        </w:rPr>
        <w:t>587.74</w:t>
      </w:r>
      <w:r>
        <w:rPr>
          <w:rFonts w:hint="eastAsia" w:ascii="仿宋_GB2312" w:hAnsi="宋体" w:eastAsia="仿宋_GB2312"/>
          <w:sz w:val="32"/>
          <w:szCs w:val="32"/>
        </w:rPr>
        <w:t>万元，占支出总计的</w:t>
      </w:r>
      <w:r>
        <w:rPr>
          <w:rFonts w:hint="eastAsia" w:ascii="仿宋_GB2312" w:eastAsia="仿宋_GB2312" w:cs="仿宋_GB2312"/>
          <w:sz w:val="32"/>
          <w:szCs w:val="32"/>
        </w:rPr>
        <w:t>75.65</w:t>
      </w:r>
      <w:r>
        <w:rPr>
          <w:rFonts w:hint="eastAsia" w:ascii="仿宋_GB2312" w:hAnsi="宋体" w:eastAsia="仿宋_GB2312"/>
          <w:sz w:val="32"/>
          <w:szCs w:val="32"/>
        </w:rPr>
        <w:t>%。主要是为保障机构正常运转、完成日常工作任务而发生的各项支出，其中：</w:t>
      </w:r>
      <w:r>
        <w:rPr>
          <w:rFonts w:hint="eastAsia" w:ascii="仿宋_GB2312" w:eastAsia="仿宋_GB2312" w:cs="仿宋_GB2312"/>
          <w:sz w:val="32"/>
          <w:szCs w:val="32"/>
        </w:rPr>
        <w:t>工资福利支出506.09万元；商品和服务支出72.95万元；对个人和家庭的补助8.70万元。</w:t>
      </w:r>
    </w:p>
    <w:p w14:paraId="2A6A916E">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2.项目支出</w:t>
      </w:r>
      <w:r>
        <w:rPr>
          <w:rFonts w:hint="eastAsia" w:ascii="仿宋_GB2312" w:eastAsia="仿宋_GB2312" w:cs="仿宋_GB2312"/>
          <w:sz w:val="32"/>
          <w:szCs w:val="32"/>
        </w:rPr>
        <w:t>189.15</w:t>
      </w:r>
      <w:r>
        <w:rPr>
          <w:rFonts w:hint="eastAsia" w:ascii="仿宋_GB2312" w:hAnsi="宋体" w:eastAsia="仿宋_GB2312"/>
          <w:sz w:val="32"/>
          <w:szCs w:val="32"/>
        </w:rPr>
        <w:t>万元，占支出总计的</w:t>
      </w:r>
      <w:r>
        <w:rPr>
          <w:rFonts w:hint="eastAsia" w:ascii="仿宋_GB2312" w:eastAsia="仿宋_GB2312" w:cs="仿宋_GB2312"/>
          <w:sz w:val="32"/>
          <w:szCs w:val="32"/>
        </w:rPr>
        <w:t>24.35</w:t>
      </w:r>
      <w:r>
        <w:rPr>
          <w:rFonts w:hint="eastAsia" w:ascii="仿宋_GB2312" w:hAnsi="宋体" w:eastAsia="仿宋_GB2312"/>
          <w:sz w:val="32"/>
          <w:szCs w:val="32"/>
        </w:rPr>
        <w:t>%。</w:t>
      </w:r>
      <w:r>
        <w:rPr>
          <w:rFonts w:hint="eastAsia" w:ascii="仿宋_GB2312" w:eastAsia="仿宋_GB2312" w:cs="仿宋_GB2312"/>
          <w:sz w:val="32"/>
          <w:szCs w:val="32"/>
        </w:rPr>
        <w:t>主要包括气象局专线费、气象局防雷业务维持费、气象局物业费、气象局防雷、人影、生态专业用车维持费、气象设备运行维护委托费、气象业务工作经费等业务支出。</w:t>
      </w:r>
    </w:p>
    <w:p w14:paraId="4A192C9A">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3.上缴上级支出</w:t>
      </w:r>
      <w:r>
        <w:rPr>
          <w:rFonts w:hint="eastAsia" w:ascii="仿宋_GB2312" w:eastAsia="仿宋_GB2312" w:cs="仿宋_GB2312"/>
          <w:sz w:val="32"/>
          <w:szCs w:val="32"/>
        </w:rPr>
        <w:t>0.00</w:t>
      </w:r>
      <w:r>
        <w:rPr>
          <w:rFonts w:hint="eastAsia" w:ascii="仿宋_GB2312" w:hAnsi="宋体" w:eastAsia="仿宋_GB2312"/>
          <w:sz w:val="32"/>
          <w:szCs w:val="32"/>
        </w:rPr>
        <w:t>万元，占支出总计的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5469D37B">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4.经营支出</w:t>
      </w:r>
      <w:r>
        <w:rPr>
          <w:rFonts w:hint="eastAsia" w:ascii="仿宋_GB2312" w:eastAsia="仿宋_GB2312" w:cs="仿宋_GB2312"/>
          <w:sz w:val="32"/>
          <w:szCs w:val="32"/>
        </w:rPr>
        <w:t>0.00</w:t>
      </w:r>
      <w:r>
        <w:rPr>
          <w:rFonts w:hint="eastAsia" w:ascii="仿宋_GB2312" w:hAnsi="宋体" w:eastAsia="仿宋_GB2312"/>
          <w:sz w:val="32"/>
          <w:szCs w:val="32"/>
        </w:rPr>
        <w:t>万元，占支出总计的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56489D0C">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5.对附属单位补助支出</w:t>
      </w:r>
      <w:r>
        <w:rPr>
          <w:rFonts w:hint="eastAsia" w:ascii="仿宋_GB2312" w:eastAsia="仿宋_GB2312" w:cs="仿宋_GB2312"/>
          <w:sz w:val="32"/>
          <w:szCs w:val="32"/>
        </w:rPr>
        <w:t>0.00</w:t>
      </w:r>
      <w:r>
        <w:rPr>
          <w:rFonts w:hint="eastAsia" w:ascii="仿宋_GB2312" w:hAnsi="宋体" w:eastAsia="仿宋_GB2312"/>
          <w:sz w:val="32"/>
          <w:szCs w:val="32"/>
        </w:rPr>
        <w:t>万元，占支出总计的</w:t>
      </w:r>
      <w:r>
        <w:rPr>
          <w:rFonts w:hint="eastAsia" w:ascii="仿宋_GB2312" w:eastAsia="仿宋_GB2312" w:cs="仿宋_GB2312"/>
          <w:sz w:val="32"/>
          <w:szCs w:val="32"/>
        </w:rPr>
        <w:t>0.00</w:t>
      </w:r>
      <w:r>
        <w:rPr>
          <w:rFonts w:hint="eastAsia" w:ascii="仿宋_GB2312" w:hAnsi="宋体" w:eastAsia="仿宋_GB2312"/>
          <w:sz w:val="32"/>
          <w:szCs w:val="32"/>
        </w:rPr>
        <w:t>%。</w:t>
      </w:r>
    </w:p>
    <w:p w14:paraId="2576E9F3">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与上年相比，今年支出增加37.13万元，增长5.02%,主要原因：年中追加项目支出增加。</w:t>
      </w:r>
    </w:p>
    <w:p w14:paraId="5D18F04C">
      <w:pPr>
        <w:wordWrap w:val="0"/>
        <w:topLinePunct/>
        <w:spacing w:line="540" w:lineRule="exact"/>
        <w:ind w:firstLine="658"/>
        <w:rPr>
          <w:rFonts w:ascii="楷体_GB2312" w:hAnsi="宋体" w:eastAsia="楷体_GB2312"/>
          <w:b/>
          <w:sz w:val="32"/>
          <w:szCs w:val="32"/>
        </w:rPr>
      </w:pPr>
      <w:r>
        <w:rPr>
          <w:rFonts w:hint="eastAsia" w:ascii="楷体_GB2312" w:hAnsi="宋体" w:eastAsia="楷体_GB2312"/>
          <w:b/>
          <w:sz w:val="32"/>
          <w:szCs w:val="32"/>
        </w:rPr>
        <w:t>（三）年末结转和结余0.00万元。</w:t>
      </w:r>
    </w:p>
    <w:p w14:paraId="62869E64">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与上年相比，今年结转结余持平，主要原因：年末无结转结余。</w:t>
      </w:r>
    </w:p>
    <w:p w14:paraId="2ED59B1E">
      <w:pPr>
        <w:spacing w:line="540" w:lineRule="exact"/>
        <w:ind w:firstLine="660"/>
        <w:rPr>
          <w:rFonts w:ascii="黑体" w:hAnsi="黑体" w:eastAsia="黑体"/>
          <w:sz w:val="32"/>
          <w:szCs w:val="32"/>
        </w:rPr>
      </w:pPr>
      <w:r>
        <w:rPr>
          <w:rFonts w:hint="eastAsia" w:ascii="黑体" w:hAnsi="宋体" w:eastAsia="黑体" w:cs="黑体"/>
          <w:sz w:val="32"/>
          <w:szCs w:val="32"/>
        </w:rPr>
        <w:t>二、财政拨款支出决算情况说明</w:t>
      </w:r>
    </w:p>
    <w:p w14:paraId="1F659345">
      <w:pPr>
        <w:spacing w:line="540" w:lineRule="exact"/>
        <w:ind w:firstLine="660"/>
        <w:rPr>
          <w:rFonts w:ascii="楷体_GB2312" w:hAnsi="宋体" w:eastAsia="楷体_GB2312"/>
          <w:b/>
          <w:sz w:val="32"/>
          <w:szCs w:val="32"/>
        </w:rPr>
      </w:pPr>
      <w:r>
        <w:rPr>
          <w:rFonts w:hint="eastAsia" w:ascii="楷体_GB2312" w:hAnsi="宋体" w:eastAsia="楷体_GB2312"/>
          <w:b/>
          <w:sz w:val="32"/>
          <w:szCs w:val="32"/>
        </w:rPr>
        <w:t>（一）总体情况。</w:t>
      </w:r>
    </w:p>
    <w:p w14:paraId="1BE2F85E">
      <w:pPr>
        <w:topLinePunct/>
        <w:spacing w:line="540" w:lineRule="exact"/>
        <w:ind w:firstLine="658"/>
        <w:rPr>
          <w:rFonts w:ascii="仿宋_GB2312" w:hAnsi="宋体" w:eastAsia="仿宋_GB2312"/>
          <w:sz w:val="32"/>
          <w:szCs w:val="32"/>
        </w:rPr>
      </w:pPr>
      <w:r>
        <w:rPr>
          <w:rFonts w:hint="eastAsia" w:ascii="仿宋_GB2312" w:hAnsi="宋体" w:eastAsia="仿宋_GB2312"/>
          <w:sz w:val="32"/>
          <w:szCs w:val="32"/>
        </w:rPr>
        <w:t>2024年度财政拨款支出</w:t>
      </w:r>
      <w:r>
        <w:rPr>
          <w:rFonts w:hint="eastAsia" w:ascii="仿宋_GB2312" w:eastAsia="仿宋_GB2312" w:cs="仿宋_GB2312"/>
          <w:sz w:val="32"/>
          <w:szCs w:val="32"/>
        </w:rPr>
        <w:t>776.89</w:t>
      </w:r>
      <w:r>
        <w:rPr>
          <w:rFonts w:hint="eastAsia" w:ascii="仿宋_GB2312" w:hAnsi="宋体" w:eastAsia="仿宋_GB2312"/>
          <w:sz w:val="32"/>
          <w:szCs w:val="32"/>
        </w:rPr>
        <w:t>万元，其中：基本支出</w:t>
      </w:r>
      <w:r>
        <w:rPr>
          <w:rFonts w:hint="eastAsia" w:ascii="仿宋_GB2312" w:eastAsia="仿宋_GB2312" w:cs="仿宋_GB2312"/>
          <w:sz w:val="32"/>
          <w:szCs w:val="32"/>
        </w:rPr>
        <w:t>587.74</w:t>
      </w:r>
      <w:r>
        <w:rPr>
          <w:rFonts w:hint="eastAsia" w:ascii="仿宋_GB2312" w:hAnsi="宋体" w:eastAsia="仿宋_GB2312"/>
          <w:sz w:val="32"/>
          <w:szCs w:val="32"/>
        </w:rPr>
        <w:t>万元，项目支出</w:t>
      </w:r>
      <w:r>
        <w:rPr>
          <w:rFonts w:hint="eastAsia" w:ascii="仿宋_GB2312" w:eastAsia="仿宋_GB2312" w:cs="仿宋_GB2312"/>
          <w:sz w:val="32"/>
          <w:szCs w:val="32"/>
        </w:rPr>
        <w:t>189.15</w:t>
      </w:r>
      <w:r>
        <w:rPr>
          <w:rFonts w:hint="eastAsia" w:ascii="仿宋_GB2312" w:hAnsi="宋体" w:eastAsia="仿宋_GB2312"/>
          <w:sz w:val="32"/>
          <w:szCs w:val="32"/>
        </w:rPr>
        <w:t>万元。与</w:t>
      </w:r>
      <w:r>
        <w:rPr>
          <w:rFonts w:ascii="仿宋_GB2312" w:hAnsi="宋体" w:eastAsia="仿宋_GB2312"/>
          <w:sz w:val="32"/>
          <w:szCs w:val="32"/>
        </w:rPr>
        <w:t>上年相比，</w:t>
      </w:r>
      <w:r>
        <w:rPr>
          <w:rFonts w:hint="eastAsia" w:ascii="仿宋_GB2312" w:hAnsi="宋体" w:eastAsia="仿宋_GB2312"/>
          <w:sz w:val="32"/>
          <w:szCs w:val="32"/>
        </w:rPr>
        <w:t>财政拨款支出增加37.13万元，增长5.02%，主要原因</w:t>
      </w:r>
      <w:r>
        <w:rPr>
          <w:rFonts w:hint="eastAsia" w:ascii="仿宋_GB2312" w:eastAsia="仿宋_GB2312" w:cs="仿宋_GB2312"/>
          <w:sz w:val="32"/>
          <w:szCs w:val="32"/>
        </w:rPr>
        <w:t>：项目支出增加。</w:t>
      </w:r>
      <w:r>
        <w:rPr>
          <w:rFonts w:hint="eastAsia" w:ascii="仿宋_GB2312" w:hAnsi="宋体" w:eastAsia="仿宋_GB2312"/>
          <w:sz w:val="32"/>
          <w:szCs w:val="32"/>
        </w:rPr>
        <w:t>与年初预算相比，2024年度财政拨款支出完成年初预算的</w:t>
      </w:r>
      <w:r>
        <w:rPr>
          <w:rFonts w:hint="eastAsia" w:ascii="仿宋_GB2312" w:eastAsia="仿宋_GB2312" w:cs="仿宋_GB2312"/>
          <w:sz w:val="32"/>
          <w:szCs w:val="32"/>
        </w:rPr>
        <w:t>120.79</w:t>
      </w:r>
      <w:r>
        <w:rPr>
          <w:rFonts w:hint="eastAsia" w:ascii="仿宋_GB2312" w:hAnsi="宋体" w:eastAsia="仿宋_GB2312"/>
          <w:sz w:val="32"/>
          <w:szCs w:val="32"/>
        </w:rPr>
        <w:t>%，其中：基本支出完成年初预算的</w:t>
      </w:r>
      <w:r>
        <w:rPr>
          <w:rFonts w:hint="eastAsia" w:ascii="仿宋_GB2312" w:eastAsia="仿宋_GB2312" w:cs="仿宋_GB2312"/>
          <w:sz w:val="32"/>
          <w:szCs w:val="32"/>
        </w:rPr>
        <w:t>107.61</w:t>
      </w:r>
      <w:r>
        <w:rPr>
          <w:rFonts w:hint="eastAsia" w:ascii="仿宋_GB2312" w:hAnsi="宋体" w:eastAsia="仿宋_GB2312"/>
          <w:sz w:val="32"/>
          <w:szCs w:val="32"/>
        </w:rPr>
        <w:t>%，项目支出完成年初预算的</w:t>
      </w:r>
      <w:r>
        <w:rPr>
          <w:rFonts w:hint="eastAsia" w:ascii="仿宋_GB2312" w:eastAsia="仿宋_GB2312" w:cs="仿宋_GB2312"/>
          <w:sz w:val="32"/>
          <w:szCs w:val="32"/>
        </w:rPr>
        <w:t>195.00</w:t>
      </w:r>
      <w:r>
        <w:rPr>
          <w:rFonts w:hint="eastAsia" w:ascii="仿宋_GB2312" w:hAnsi="宋体" w:eastAsia="仿宋_GB2312"/>
          <w:sz w:val="32"/>
          <w:szCs w:val="32"/>
        </w:rPr>
        <w:t>%。</w:t>
      </w:r>
    </w:p>
    <w:p w14:paraId="24A30365">
      <w:pPr>
        <w:spacing w:line="540" w:lineRule="exact"/>
        <w:ind w:firstLine="660"/>
        <w:rPr>
          <w:rFonts w:ascii="仿宋_GB2312" w:eastAsia="仿宋_GB2312" w:cs="仿宋_GB2312"/>
          <w:sz w:val="32"/>
          <w:szCs w:val="32"/>
        </w:rPr>
      </w:pPr>
      <w:r>
        <w:rPr>
          <w:rFonts w:hint="eastAsia" w:ascii="楷体_GB2312" w:hAnsi="宋体" w:eastAsia="楷体_GB2312"/>
          <w:b/>
          <w:sz w:val="32"/>
          <w:szCs w:val="32"/>
        </w:rPr>
        <w:t>（二）一般公共预算财政拨款支出情况。</w:t>
      </w:r>
    </w:p>
    <w:p w14:paraId="5C8F823D">
      <w:pPr>
        <w:wordWrap w:val="0"/>
        <w:topLinePunct/>
        <w:spacing w:line="540" w:lineRule="exact"/>
        <w:ind w:firstLine="658"/>
        <w:rPr>
          <w:rFonts w:ascii="仿宋_GB2312" w:eastAsia="仿宋_GB2312" w:cs="仿宋_GB2312"/>
          <w:sz w:val="32"/>
          <w:szCs w:val="32"/>
        </w:rPr>
      </w:pPr>
      <w:r>
        <w:rPr>
          <w:rFonts w:hint="eastAsia" w:ascii="仿宋_GB2312" w:eastAsia="仿宋_GB2312" w:cs="仿宋_GB2312"/>
          <w:sz w:val="32"/>
          <w:szCs w:val="32"/>
        </w:rPr>
        <w:t>2024年度一般公共预算财政拨款支出776.89万元。按支出功能分类科目分，包括：</w:t>
      </w:r>
    </w:p>
    <w:p w14:paraId="2F9A10E6">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1.社会保障和就业支出61.43万元，具体包括：</w:t>
      </w:r>
    </w:p>
    <w:p w14:paraId="2EDB41FB">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（1）社会保障和就业支出（类）行政事业单位养老支出（款）事业单位离退休（项）7.07万元,主要是退休人员取暖费等支出，完成年初预算的94.89%，决算数与年初预算数存在差异的主要原因是取暖费降低。</w:t>
      </w:r>
    </w:p>
    <w:p w14:paraId="46405D37">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2）社会保障和就业支出（类）行政事业单位养老支出（款）机关事业单位基本养老保险缴费支出（项）49.06万元,主要是养老保险等支出，完成年初预算的100%，决算数与年初预算数存在差异的主要原因是无差异。</w:t>
      </w:r>
    </w:p>
    <w:p w14:paraId="0507ED75">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3）社会保障和就业支出（类）抚恤（款）伤残抚恤（项）2.13万元,主要是伤残抚恤等支出，完成年初预算的0%，决算数与年初预算数存在差异的主要原因是年初预算数为零，此笔支出为财政代编预算，未纳入部门年初预算。</w:t>
      </w:r>
    </w:p>
    <w:p w14:paraId="1E92646C">
      <w:pPr>
        <w:topLinePunct/>
        <w:spacing w:line="540" w:lineRule="exact"/>
        <w:ind w:firstLine="658"/>
        <w:rPr>
          <w:rFonts w:ascii="仿宋_GB2312" w:eastAsia="仿宋_GB2312" w:cs="仿宋_GB2312"/>
          <w:sz w:val="32"/>
          <w:szCs w:val="32"/>
          <w:highlight w:val="yellow"/>
        </w:rPr>
      </w:pPr>
      <w:r>
        <w:rPr>
          <w:rFonts w:ascii="仿宋_GB2312" w:eastAsia="仿宋_GB2312" w:cs="仿宋_GB2312"/>
          <w:sz w:val="32"/>
          <w:szCs w:val="32"/>
          <w:highlight w:val="none"/>
        </w:rPr>
        <w:t>（4）社会保障和就业支出（类）残疾人事业（款）其他残疾人事业支出（项）2.22万元,主要是伤残抚恤等支出，完成年初预</w:t>
      </w:r>
      <w:bookmarkStart w:id="0" w:name="_GoBack"/>
      <w:bookmarkEnd w:id="0"/>
      <w:r>
        <w:rPr>
          <w:rFonts w:ascii="仿宋_GB2312" w:eastAsia="仿宋_GB2312" w:cs="仿宋_GB2312"/>
          <w:sz w:val="32"/>
          <w:szCs w:val="32"/>
          <w:highlight w:val="none"/>
        </w:rPr>
        <w:t>算的</w:t>
      </w:r>
      <w:r>
        <w:rPr>
          <w:rFonts w:hint="eastAsia" w:ascii="仿宋_GB2312" w:eastAsia="仿宋_GB2312" w:cs="仿宋_GB2312"/>
          <w:sz w:val="32"/>
          <w:szCs w:val="32"/>
          <w:highlight w:val="none"/>
          <w:lang w:val="en-US" w:eastAsia="zh-CN"/>
        </w:rPr>
        <w:t>10</w:t>
      </w:r>
      <w:r>
        <w:rPr>
          <w:rFonts w:ascii="仿宋_GB2312" w:eastAsia="仿宋_GB2312" w:cs="仿宋_GB2312"/>
          <w:sz w:val="32"/>
          <w:szCs w:val="32"/>
          <w:highlight w:val="none"/>
        </w:rPr>
        <w:t>0%，决算数与年初预算数存在差异的主要原因是无差异。</w:t>
      </w:r>
    </w:p>
    <w:p w14:paraId="0DE2FCBE">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5）社会保障和就业支出（类）其他社会保障和就业支出（款）其他社会保障和就业支出（项）0.95万元,主要是其他社会保障和就业支出等支出，完成年初预算的100%，决算数与年初预算数存在差异的主要原因是无差异。</w:t>
      </w:r>
    </w:p>
    <w:p w14:paraId="2DCD5584">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2.卫生健康支出33.83万元，具体包括：</w:t>
      </w:r>
    </w:p>
    <w:p w14:paraId="588FA0F3">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（1）卫生健康支出（类）行政事业单位医疗（款）事业单位医疗（项）32.37万元,主要是事业单位医疗等支出，完成年初预算的100%，决算数与年初预算数存在差异的主要原因是无差异。</w:t>
      </w:r>
    </w:p>
    <w:p w14:paraId="1407E722">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（2）卫生健康支出（类）行政事业单位医疗（款）其他行政事业单位医疗支出（项）1.46万元,主要是其他行政事业单位医疗等支出，完成年初预算的100%，决算数与年初预算数存在差异的主要原因是无差异。</w:t>
      </w:r>
    </w:p>
    <w:p w14:paraId="11251E67">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3.自然资源海洋气象等支出614.71万元，具体包括：</w:t>
      </w:r>
    </w:p>
    <w:p w14:paraId="537884D9">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（1）自然资源海洋气象等支出（类）气象事务（款）气象事业机构（项）425.56万元,主要是人员经费、公用经费等支出，完成年初预算的110.37%，决算数与年初预算数存在差异的主要原因是人员经费增加。</w:t>
      </w:r>
    </w:p>
    <w:p w14:paraId="30064F40">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（2）自然资源海洋气象等支出（类）气象事务（款）气象服务（项）189.15万元,主要是项目等支出，完成年初预算的195%，决算数与年初预算数存在差异的主要原因是</w:t>
      </w:r>
      <w:r>
        <w:rPr>
          <w:rFonts w:hint="eastAsia" w:ascii="仿宋_GB2312" w:eastAsia="仿宋_GB2312" w:cs="仿宋_GB2312"/>
          <w:sz w:val="32"/>
          <w:szCs w:val="32"/>
        </w:rPr>
        <w:t>年中追加</w:t>
      </w:r>
      <w:r>
        <w:rPr>
          <w:rFonts w:ascii="仿宋_GB2312" w:eastAsia="仿宋_GB2312" w:cs="仿宋_GB2312"/>
          <w:sz w:val="32"/>
          <w:szCs w:val="32"/>
        </w:rPr>
        <w:t>项目支出增加。</w:t>
      </w:r>
    </w:p>
    <w:p w14:paraId="17E8D9EB">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4.住房保障支出66.92万元，具体包括：</w:t>
      </w:r>
    </w:p>
    <w:p w14:paraId="79DF42E1">
      <w:pPr>
        <w:topLinePunct/>
        <w:spacing w:line="540" w:lineRule="exact"/>
        <w:ind w:firstLine="658"/>
        <w:rPr>
          <w:rFonts w:ascii="仿宋_GB2312" w:eastAsia="仿宋_GB2312" w:cs="仿宋_GB2312"/>
          <w:sz w:val="32"/>
          <w:szCs w:val="32"/>
        </w:rPr>
      </w:pPr>
      <w:r>
        <w:rPr>
          <w:rFonts w:ascii="仿宋_GB2312" w:eastAsia="仿宋_GB2312" w:cs="仿宋_GB2312"/>
          <w:sz w:val="32"/>
          <w:szCs w:val="32"/>
        </w:rPr>
        <w:t>（1）住房保障支出（类）住房改革支出（款）住房公积金（项）66.92万元,主要是住房公积金等支出，完成年初预算的100%，决算数与年初预算数存在差异的主要原因是无差异。</w:t>
      </w:r>
    </w:p>
    <w:p w14:paraId="74ECCD4C">
      <w:pPr>
        <w:spacing w:line="540" w:lineRule="exact"/>
        <w:ind w:firstLine="660"/>
        <w:rPr>
          <w:rFonts w:ascii="楷体_GB2312" w:hAnsi="宋体" w:eastAsia="楷体_GB2312"/>
          <w:b/>
          <w:sz w:val="32"/>
          <w:szCs w:val="32"/>
        </w:rPr>
      </w:pPr>
      <w:r>
        <w:rPr>
          <w:rFonts w:hint="eastAsia" w:ascii="楷体_GB2312" w:hAnsi="宋体" w:eastAsia="楷体_GB2312"/>
          <w:b/>
          <w:sz w:val="32"/>
          <w:szCs w:val="32"/>
        </w:rPr>
        <w:t>（三）政府性基金预算财政拨款支出情况。</w:t>
      </w:r>
    </w:p>
    <w:p w14:paraId="18E4C0ED">
      <w:pPr>
        <w:widowControl/>
        <w:wordWrap w:val="0"/>
        <w:spacing w:line="360" w:lineRule="auto"/>
        <w:ind w:firstLine="640" w:firstLineChars="200"/>
        <w:rPr>
          <w:rFonts w:ascii="仿宋_GB2312" w:eastAsia="仿宋_GB2312" w:cs="仿宋_GB2312"/>
          <w:sz w:val="32"/>
          <w:szCs w:val="32"/>
        </w:rPr>
      </w:pPr>
      <w:r>
        <w:rPr>
          <w:rFonts w:hint="eastAsia" w:ascii="仿宋_GB2312" w:eastAsia="仿宋_GB2312" w:cs="仿宋_GB2312"/>
          <w:sz w:val="32"/>
          <w:szCs w:val="32"/>
        </w:rPr>
        <w:t>本部门2024年度无政府性基金预算财政拨款支出。</w:t>
      </w:r>
    </w:p>
    <w:p w14:paraId="69A4C46C">
      <w:pPr>
        <w:spacing w:line="540" w:lineRule="exact"/>
        <w:ind w:firstLine="660"/>
        <w:rPr>
          <w:rFonts w:ascii="楷体_GB2312" w:hAnsi="宋体" w:eastAsia="楷体_GB2312"/>
          <w:b/>
          <w:sz w:val="32"/>
          <w:szCs w:val="32"/>
        </w:rPr>
      </w:pPr>
      <w:r>
        <w:rPr>
          <w:rFonts w:hint="eastAsia" w:ascii="楷体_GB2312" w:hAnsi="宋体" w:eastAsia="楷体_GB2312"/>
          <w:b/>
          <w:sz w:val="32"/>
          <w:szCs w:val="32"/>
        </w:rPr>
        <w:t>（四）国有资本经营预算财政拨款支出情况。</w:t>
      </w:r>
    </w:p>
    <w:p w14:paraId="04AC9CB3">
      <w:pPr>
        <w:widowControl/>
        <w:wordWrap w:val="0"/>
        <w:spacing w:line="360" w:lineRule="auto"/>
        <w:ind w:firstLine="640" w:firstLineChars="200"/>
        <w:rPr>
          <w:rFonts w:ascii="仿宋_GB2312" w:eastAsia="仿宋_GB2312" w:cs="仿宋_GB2312"/>
          <w:sz w:val="32"/>
          <w:szCs w:val="32"/>
        </w:rPr>
      </w:pPr>
      <w:r>
        <w:rPr>
          <w:rFonts w:hint="eastAsia" w:ascii="仿宋_GB2312" w:eastAsia="仿宋_GB2312" w:cs="仿宋_GB2312"/>
          <w:sz w:val="32"/>
          <w:szCs w:val="32"/>
        </w:rPr>
        <w:t>本部门2024年度无国有资本经营预算财政拨款支出。</w:t>
      </w:r>
    </w:p>
    <w:p w14:paraId="2DE3227B">
      <w:pPr>
        <w:spacing w:line="540" w:lineRule="exact"/>
        <w:ind w:firstLine="660"/>
        <w:rPr>
          <w:rFonts w:ascii="黑体" w:hAnsi="黑体" w:eastAsia="黑体"/>
          <w:sz w:val="32"/>
          <w:szCs w:val="32"/>
        </w:rPr>
      </w:pPr>
      <w:r>
        <w:rPr>
          <w:rFonts w:hint="eastAsia" w:ascii="黑体" w:hAnsi="宋体" w:eastAsia="黑体" w:cs="黑体"/>
          <w:sz w:val="32"/>
          <w:szCs w:val="32"/>
        </w:rPr>
        <w:t>三、财政拨款“三公”经费支出决算情况说明</w:t>
      </w:r>
    </w:p>
    <w:p w14:paraId="7F66D1B2">
      <w:pPr>
        <w:topLinePunct/>
        <w:spacing w:line="540" w:lineRule="exact"/>
        <w:ind w:firstLine="646"/>
        <w:rPr>
          <w:rFonts w:ascii="仿宋_GB2312" w:hAnsi="宋体" w:eastAsia="仿宋_GB2312"/>
          <w:sz w:val="32"/>
          <w:szCs w:val="32"/>
        </w:rPr>
      </w:pPr>
      <w:r>
        <w:rPr>
          <w:rFonts w:hint="eastAsia" w:ascii="仿宋_GB2312" w:hAnsi="宋体" w:eastAsia="仿宋_GB2312"/>
          <w:sz w:val="32"/>
          <w:szCs w:val="32"/>
        </w:rPr>
        <w:t>2024年度财政拨款安排的“三公”经费支出</w:t>
      </w:r>
      <w:r>
        <w:rPr>
          <w:rFonts w:hint="eastAsia" w:ascii="仿宋_GB2312" w:eastAsia="仿宋_GB2312" w:cs="仿宋_GB2312"/>
          <w:sz w:val="32"/>
          <w:szCs w:val="32"/>
        </w:rPr>
        <w:t>0.00</w:t>
      </w:r>
      <w:r>
        <w:rPr>
          <w:rFonts w:hint="eastAsia" w:ascii="仿宋_GB2312" w:hAnsi="宋体" w:eastAsia="仿宋_GB2312"/>
          <w:sz w:val="32"/>
          <w:szCs w:val="32"/>
        </w:rPr>
        <w:t>万元，完成预算的</w:t>
      </w:r>
      <w:r>
        <w:rPr>
          <w:rFonts w:hint="eastAsia" w:ascii="仿宋_GB2312" w:eastAsia="仿宋_GB2312" w:cs="仿宋_GB2312"/>
          <w:sz w:val="32"/>
          <w:szCs w:val="32"/>
        </w:rPr>
        <w:t>0.00</w:t>
      </w:r>
      <w:r>
        <w:rPr>
          <w:rFonts w:hint="eastAsia" w:ascii="仿宋_GB2312" w:hAnsi="宋体" w:eastAsia="仿宋_GB2312"/>
          <w:sz w:val="32"/>
          <w:szCs w:val="32"/>
        </w:rPr>
        <w:t>%，决算数持平预算数的主要原因是无“三公”经费支出。其中：因公出国（境）费</w:t>
      </w:r>
      <w:r>
        <w:rPr>
          <w:rFonts w:hint="eastAsia" w:ascii="仿宋_GB2312" w:eastAsia="仿宋_GB2312" w:cs="仿宋_GB2312"/>
          <w:sz w:val="32"/>
          <w:szCs w:val="32"/>
        </w:rPr>
        <w:t>0.00</w:t>
      </w:r>
      <w:r>
        <w:rPr>
          <w:rFonts w:hint="eastAsia" w:ascii="仿宋_GB2312" w:hAnsi="宋体" w:eastAsia="仿宋_GB2312"/>
          <w:sz w:val="32"/>
          <w:szCs w:val="32"/>
        </w:rPr>
        <w:t>万元，公务接待费</w:t>
      </w:r>
      <w:r>
        <w:rPr>
          <w:rFonts w:hint="eastAsia" w:ascii="仿宋_GB2312" w:eastAsia="仿宋_GB2312" w:cs="仿宋_GB2312"/>
          <w:sz w:val="32"/>
          <w:szCs w:val="32"/>
        </w:rPr>
        <w:t>0.00</w:t>
      </w:r>
      <w:r>
        <w:rPr>
          <w:rFonts w:hint="eastAsia" w:ascii="仿宋_GB2312" w:hAnsi="宋体" w:eastAsia="仿宋_GB2312"/>
          <w:sz w:val="32"/>
          <w:szCs w:val="32"/>
        </w:rPr>
        <w:t>万元，公务用车购置及运行维护费</w:t>
      </w:r>
      <w:r>
        <w:rPr>
          <w:rFonts w:hint="eastAsia" w:ascii="仿宋_GB2312" w:eastAsia="仿宋_GB2312" w:cs="仿宋_GB2312"/>
          <w:sz w:val="32"/>
          <w:szCs w:val="32"/>
        </w:rPr>
        <w:t>0.00</w:t>
      </w:r>
      <w:r>
        <w:rPr>
          <w:rFonts w:hint="eastAsia" w:ascii="仿宋_GB2312" w:hAnsi="宋体" w:eastAsia="仿宋_GB2312"/>
          <w:sz w:val="32"/>
          <w:szCs w:val="32"/>
        </w:rPr>
        <w:t>万元。</w:t>
      </w:r>
    </w:p>
    <w:p w14:paraId="62888F55">
      <w:pPr>
        <w:topLinePunct/>
        <w:spacing w:line="540" w:lineRule="exact"/>
        <w:ind w:firstLine="640" w:firstLineChars="200"/>
        <w:rPr>
          <w:rFonts w:ascii="仿宋_GB2312" w:eastAsia="仿宋_GB2312" w:cs="仿宋_GB2312"/>
          <w:sz w:val="32"/>
          <w:szCs w:val="32"/>
        </w:rPr>
      </w:pPr>
      <w:r>
        <w:rPr>
          <w:rFonts w:hint="eastAsia" w:ascii="仿宋_GB2312" w:hAnsi="宋体" w:eastAsia="仿宋_GB2312"/>
          <w:sz w:val="32"/>
          <w:szCs w:val="32"/>
        </w:rPr>
        <w:t>1.因公出国（境）费</w:t>
      </w:r>
      <w:r>
        <w:rPr>
          <w:rFonts w:hint="eastAsia" w:ascii="仿宋_GB2312" w:eastAsia="仿宋_GB2312" w:cs="仿宋_GB2312"/>
          <w:sz w:val="32"/>
          <w:szCs w:val="32"/>
        </w:rPr>
        <w:t>0.00</w:t>
      </w:r>
      <w:r>
        <w:rPr>
          <w:rFonts w:hint="eastAsia" w:ascii="仿宋_GB2312" w:hAnsi="宋体" w:eastAsia="仿宋_GB2312"/>
          <w:sz w:val="32"/>
          <w:szCs w:val="32"/>
        </w:rPr>
        <w:t>万元，占“三公”经费支出的</w:t>
      </w:r>
      <w:r>
        <w:rPr>
          <w:rFonts w:hint="eastAsia" w:ascii="仿宋_GB2312" w:eastAsia="仿宋_GB2312" w:cs="仿宋_GB2312"/>
          <w:sz w:val="32"/>
          <w:szCs w:val="32"/>
        </w:rPr>
        <w:t>0.00</w:t>
      </w:r>
      <w:r>
        <w:rPr>
          <w:rFonts w:hint="eastAsia" w:ascii="仿宋_GB2312" w:hAnsi="宋体" w:eastAsia="仿宋_GB2312"/>
          <w:sz w:val="32"/>
          <w:szCs w:val="32"/>
        </w:rPr>
        <w:t>%。完成预算的</w:t>
      </w:r>
      <w:r>
        <w:rPr>
          <w:rFonts w:hint="eastAsia" w:ascii="仿宋_GB2312" w:eastAsia="仿宋_GB2312" w:cs="仿宋_GB2312"/>
          <w:sz w:val="32"/>
          <w:szCs w:val="32"/>
        </w:rPr>
        <w:t>0.00</w:t>
      </w:r>
      <w:r>
        <w:rPr>
          <w:rFonts w:hint="eastAsia" w:ascii="仿宋_GB2312" w:hAnsi="宋体" w:eastAsia="仿宋_GB2312"/>
          <w:sz w:val="32"/>
          <w:szCs w:val="32"/>
        </w:rPr>
        <w:t>%，决算数持平预算数的主要原因是本年无因公出国事项。2024年参加出国（境）团组</w:t>
      </w:r>
      <w:r>
        <w:rPr>
          <w:rFonts w:hint="eastAsia" w:ascii="仿宋_GB2312" w:eastAsia="仿宋_GB2312" w:cs="仿宋_GB2312"/>
          <w:sz w:val="32"/>
          <w:szCs w:val="32"/>
        </w:rPr>
        <w:t>0</w:t>
      </w:r>
      <w:r>
        <w:rPr>
          <w:rFonts w:hint="eastAsia" w:ascii="仿宋_GB2312" w:hAnsi="宋体" w:eastAsia="仿宋_GB2312"/>
          <w:sz w:val="32"/>
          <w:szCs w:val="32"/>
        </w:rPr>
        <w:t>个，累计</w:t>
      </w:r>
      <w:r>
        <w:rPr>
          <w:rFonts w:hint="eastAsia" w:ascii="仿宋_GB2312" w:eastAsia="仿宋_GB2312" w:cs="仿宋_GB2312"/>
          <w:sz w:val="32"/>
          <w:szCs w:val="32"/>
        </w:rPr>
        <w:t>0</w:t>
      </w:r>
      <w:r>
        <w:rPr>
          <w:rFonts w:hint="eastAsia" w:ascii="仿宋_GB2312" w:hAnsi="宋体" w:eastAsia="仿宋_GB2312"/>
          <w:sz w:val="32"/>
          <w:szCs w:val="32"/>
        </w:rPr>
        <w:t>人次</w:t>
      </w:r>
      <w:r>
        <w:rPr>
          <w:rFonts w:hint="eastAsia" w:ascii="仿宋_GB2312" w:eastAsia="仿宋_GB2312" w:cs="仿宋_GB2312"/>
          <w:sz w:val="32"/>
          <w:szCs w:val="32"/>
        </w:rPr>
        <w:t>。</w:t>
      </w:r>
      <w:r>
        <w:rPr>
          <w:rFonts w:hint="eastAsia" w:ascii="仿宋_GB2312" w:hAnsi="宋体" w:eastAsia="仿宋_GB2312"/>
          <w:sz w:val="32"/>
          <w:szCs w:val="32"/>
        </w:rPr>
        <w:t>2024年因公出国（境）费与上年持平，主要原因是无因公出国事项支出等。</w:t>
      </w:r>
    </w:p>
    <w:p w14:paraId="470DD0A5">
      <w:pPr>
        <w:topLinePunct/>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2.公务接待费</w:t>
      </w:r>
      <w:r>
        <w:rPr>
          <w:rFonts w:hint="eastAsia" w:ascii="仿宋_GB2312" w:eastAsia="仿宋_GB2312" w:cs="仿宋_GB2312"/>
          <w:sz w:val="32"/>
          <w:szCs w:val="32"/>
        </w:rPr>
        <w:t>0.00</w:t>
      </w:r>
      <w:r>
        <w:rPr>
          <w:rFonts w:hint="eastAsia" w:ascii="仿宋_GB2312" w:hAnsi="宋体" w:eastAsia="仿宋_GB2312"/>
          <w:sz w:val="32"/>
          <w:szCs w:val="32"/>
        </w:rPr>
        <w:t>万元，占“三公”经费支出的</w:t>
      </w:r>
      <w:r>
        <w:rPr>
          <w:rFonts w:hint="eastAsia" w:ascii="仿宋_GB2312" w:eastAsia="仿宋_GB2312" w:cs="仿宋_GB2312"/>
          <w:sz w:val="32"/>
          <w:szCs w:val="32"/>
        </w:rPr>
        <w:t>0.00</w:t>
      </w:r>
      <w:r>
        <w:rPr>
          <w:rFonts w:hint="eastAsia" w:ascii="仿宋_GB2312" w:hAnsi="宋体" w:eastAsia="仿宋_GB2312"/>
          <w:sz w:val="32"/>
          <w:szCs w:val="32"/>
        </w:rPr>
        <w:t>%。完成预算的</w:t>
      </w:r>
      <w:r>
        <w:rPr>
          <w:rFonts w:hint="eastAsia" w:ascii="仿宋_GB2312" w:eastAsia="仿宋_GB2312" w:cs="仿宋_GB2312"/>
          <w:sz w:val="32"/>
          <w:szCs w:val="32"/>
        </w:rPr>
        <w:t>0.00</w:t>
      </w:r>
      <w:r>
        <w:rPr>
          <w:rFonts w:hint="eastAsia" w:ascii="仿宋_GB2312" w:hAnsi="宋体" w:eastAsia="仿宋_GB2312"/>
          <w:sz w:val="32"/>
          <w:szCs w:val="32"/>
        </w:rPr>
        <w:t>%，决算数持平预算数的主要原因是无公务接待事项。2024年国内公务接待累计</w:t>
      </w:r>
      <w:r>
        <w:rPr>
          <w:rFonts w:hint="eastAsia" w:ascii="仿宋_GB2312" w:eastAsia="仿宋_GB2312" w:cs="仿宋_GB2312"/>
          <w:sz w:val="32"/>
          <w:szCs w:val="32"/>
        </w:rPr>
        <w:t>0</w:t>
      </w:r>
      <w:r>
        <w:rPr>
          <w:rFonts w:hint="eastAsia" w:ascii="仿宋_GB2312" w:hAnsi="宋体" w:eastAsia="仿宋_GB2312"/>
          <w:sz w:val="32"/>
          <w:szCs w:val="32"/>
        </w:rPr>
        <w:t>批次、</w:t>
      </w:r>
      <w:r>
        <w:rPr>
          <w:rFonts w:hint="eastAsia" w:ascii="仿宋_GB2312" w:eastAsia="仿宋_GB2312" w:cs="仿宋_GB2312"/>
          <w:sz w:val="32"/>
          <w:szCs w:val="32"/>
        </w:rPr>
        <w:t>0</w:t>
      </w:r>
      <w:r>
        <w:rPr>
          <w:rFonts w:hint="eastAsia" w:ascii="仿宋_GB2312" w:hAnsi="宋体" w:eastAsia="仿宋_GB2312"/>
          <w:sz w:val="32"/>
          <w:szCs w:val="32"/>
        </w:rPr>
        <w:t>人、</w:t>
      </w:r>
      <w:r>
        <w:rPr>
          <w:rFonts w:hint="eastAsia" w:ascii="仿宋_GB2312" w:eastAsia="仿宋_GB2312" w:cs="仿宋_GB2312"/>
          <w:sz w:val="32"/>
          <w:szCs w:val="32"/>
        </w:rPr>
        <w:t>0.00</w:t>
      </w:r>
      <w:r>
        <w:rPr>
          <w:rFonts w:hint="eastAsia" w:ascii="仿宋_GB2312" w:hAnsi="宋体" w:eastAsia="仿宋_GB2312"/>
          <w:sz w:val="32"/>
          <w:szCs w:val="32"/>
        </w:rPr>
        <w:t>万元</w:t>
      </w:r>
      <w:r>
        <w:rPr>
          <w:rFonts w:hint="eastAsia" w:ascii="仿宋_GB2312" w:eastAsia="仿宋_GB2312" w:cs="仿宋_GB2312"/>
          <w:sz w:val="32"/>
          <w:szCs w:val="32"/>
        </w:rPr>
        <w:t>。</w:t>
      </w:r>
      <w:r>
        <w:rPr>
          <w:rFonts w:hint="eastAsia" w:ascii="仿宋_GB2312" w:hAnsi="宋体" w:eastAsia="仿宋_GB2312"/>
          <w:sz w:val="32"/>
          <w:szCs w:val="32"/>
        </w:rPr>
        <w:t>其中外事接待累计</w:t>
      </w:r>
      <w:r>
        <w:rPr>
          <w:rFonts w:hint="eastAsia" w:ascii="仿宋_GB2312" w:eastAsia="仿宋_GB2312" w:cs="仿宋_GB2312"/>
          <w:sz w:val="32"/>
          <w:szCs w:val="32"/>
        </w:rPr>
        <w:t>0</w:t>
      </w:r>
      <w:r>
        <w:rPr>
          <w:rFonts w:hint="eastAsia" w:ascii="仿宋_GB2312" w:hAnsi="宋体" w:eastAsia="仿宋_GB2312"/>
          <w:sz w:val="32"/>
          <w:szCs w:val="32"/>
        </w:rPr>
        <w:t>批次、</w:t>
      </w:r>
      <w:r>
        <w:rPr>
          <w:rFonts w:hint="eastAsia" w:ascii="仿宋_GB2312" w:eastAsia="仿宋_GB2312" w:cs="仿宋_GB2312"/>
          <w:sz w:val="32"/>
          <w:szCs w:val="32"/>
        </w:rPr>
        <w:t>0</w:t>
      </w:r>
      <w:r>
        <w:rPr>
          <w:rFonts w:hint="eastAsia" w:ascii="仿宋_GB2312" w:hAnsi="宋体" w:eastAsia="仿宋_GB2312"/>
          <w:sz w:val="32"/>
          <w:szCs w:val="32"/>
        </w:rPr>
        <w:t>人、</w:t>
      </w:r>
      <w:r>
        <w:rPr>
          <w:rFonts w:hint="eastAsia" w:ascii="仿宋_GB2312" w:eastAsia="仿宋_GB2312" w:cs="仿宋_GB2312"/>
          <w:sz w:val="32"/>
          <w:szCs w:val="32"/>
        </w:rPr>
        <w:t>0.00</w:t>
      </w:r>
      <w:r>
        <w:rPr>
          <w:rFonts w:hint="eastAsia" w:ascii="仿宋_GB2312" w:hAnsi="宋体" w:eastAsia="仿宋_GB2312"/>
          <w:sz w:val="32"/>
          <w:szCs w:val="32"/>
        </w:rPr>
        <w:t>万元</w:t>
      </w:r>
      <w:r>
        <w:rPr>
          <w:rFonts w:hint="eastAsia" w:ascii="仿宋_GB2312" w:eastAsia="仿宋_GB2312" w:cs="仿宋_GB2312"/>
          <w:sz w:val="32"/>
          <w:szCs w:val="32"/>
        </w:rPr>
        <w:t>。</w:t>
      </w:r>
      <w:r>
        <w:rPr>
          <w:rFonts w:hint="eastAsia" w:ascii="仿宋_GB2312" w:hAnsi="宋体" w:eastAsia="仿宋_GB2312"/>
          <w:sz w:val="32"/>
          <w:szCs w:val="32"/>
        </w:rPr>
        <w:t>2024年公务接待费与上年持平，主要是无公务接待事项等原因。</w:t>
      </w:r>
    </w:p>
    <w:p w14:paraId="6001B5D9">
      <w:pPr>
        <w:topLinePunct/>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3.公务用车购置及</w:t>
      </w:r>
      <w:r>
        <w:rPr>
          <w:rFonts w:ascii="仿宋_GB2312" w:hAnsi="宋体" w:eastAsia="仿宋_GB2312"/>
          <w:sz w:val="32"/>
          <w:szCs w:val="32"/>
        </w:rPr>
        <w:t>运行费</w:t>
      </w:r>
      <w:r>
        <w:rPr>
          <w:rFonts w:hint="eastAsia" w:ascii="仿宋_GB2312" w:eastAsia="仿宋_GB2312" w:cs="仿宋_GB2312"/>
          <w:sz w:val="32"/>
          <w:szCs w:val="32"/>
        </w:rPr>
        <w:t>0.00</w:t>
      </w:r>
      <w:r>
        <w:rPr>
          <w:rFonts w:hint="eastAsia" w:ascii="仿宋_GB2312" w:hAnsi="宋体" w:eastAsia="仿宋_GB2312"/>
          <w:sz w:val="32"/>
          <w:szCs w:val="32"/>
        </w:rPr>
        <w:t>万元，占“三公”经费支出的</w:t>
      </w:r>
      <w:r>
        <w:rPr>
          <w:rFonts w:hint="eastAsia" w:ascii="仿宋_GB2312" w:eastAsia="仿宋_GB2312" w:cs="仿宋_GB2312"/>
          <w:sz w:val="32"/>
          <w:szCs w:val="32"/>
        </w:rPr>
        <w:t>0.00</w:t>
      </w:r>
      <w:r>
        <w:rPr>
          <w:rFonts w:hint="eastAsia" w:ascii="仿宋_GB2312" w:hAnsi="宋体" w:eastAsia="仿宋_GB2312"/>
          <w:sz w:val="32"/>
          <w:szCs w:val="32"/>
        </w:rPr>
        <w:t>%。完成预算的</w:t>
      </w:r>
      <w:r>
        <w:rPr>
          <w:rFonts w:hint="eastAsia" w:ascii="仿宋_GB2312" w:eastAsia="仿宋_GB2312" w:cs="仿宋_GB2312"/>
          <w:sz w:val="32"/>
          <w:szCs w:val="32"/>
        </w:rPr>
        <w:t>0.00</w:t>
      </w:r>
      <w:r>
        <w:rPr>
          <w:rFonts w:hint="eastAsia" w:ascii="仿宋_GB2312" w:hAnsi="宋体" w:eastAsia="仿宋_GB2312"/>
          <w:sz w:val="32"/>
          <w:szCs w:val="32"/>
        </w:rPr>
        <w:t>%，决算数持平预算数的主要原因是无外出事项。比上年减少0.24万元，降低100.00%，主要是无未出事项等原因。</w:t>
      </w:r>
    </w:p>
    <w:p w14:paraId="37E82850">
      <w:pPr>
        <w:topLinePunct/>
        <w:spacing w:line="540" w:lineRule="exact"/>
        <w:ind w:firstLine="645"/>
        <w:rPr>
          <w:rFonts w:ascii="仿宋_GB2312" w:hAnsi="宋体" w:eastAsia="仿宋_GB2312"/>
          <w:sz w:val="32"/>
          <w:szCs w:val="32"/>
        </w:rPr>
      </w:pPr>
      <w:r>
        <w:rPr>
          <w:rFonts w:hint="eastAsia" w:ascii="仿宋_GB2312" w:hAnsi="宋体" w:eastAsia="仿宋_GB2312"/>
          <w:sz w:val="32"/>
          <w:szCs w:val="32"/>
        </w:rPr>
        <w:t>其中：公务用车购置费</w:t>
      </w:r>
      <w:r>
        <w:rPr>
          <w:rFonts w:hint="eastAsia" w:ascii="仿宋_GB2312" w:eastAsia="仿宋_GB2312" w:cs="仿宋_GB2312"/>
          <w:sz w:val="32"/>
          <w:szCs w:val="32"/>
        </w:rPr>
        <w:t>0.00</w:t>
      </w:r>
      <w:r>
        <w:rPr>
          <w:rFonts w:hint="eastAsia" w:ascii="仿宋_GB2312" w:hAnsi="宋体" w:eastAsia="仿宋_GB2312"/>
          <w:sz w:val="32"/>
          <w:szCs w:val="32"/>
        </w:rPr>
        <w:t>万元，当年购置公务用车</w:t>
      </w:r>
      <w:r>
        <w:rPr>
          <w:rFonts w:hint="eastAsia" w:ascii="仿宋_GB2312" w:eastAsia="仿宋_GB2312" w:cs="仿宋_GB2312"/>
          <w:sz w:val="32"/>
          <w:szCs w:val="32"/>
        </w:rPr>
        <w:t>0</w:t>
      </w:r>
      <w:r>
        <w:rPr>
          <w:rFonts w:hint="eastAsia" w:ascii="仿宋_GB2312" w:hAnsi="宋体" w:eastAsia="仿宋_GB2312"/>
          <w:sz w:val="32"/>
          <w:szCs w:val="32"/>
        </w:rPr>
        <w:t>辆。公务用车运行维护费</w:t>
      </w:r>
      <w:r>
        <w:rPr>
          <w:rFonts w:hint="eastAsia" w:ascii="仿宋_GB2312" w:eastAsia="仿宋_GB2312" w:cs="仿宋_GB2312"/>
          <w:sz w:val="32"/>
          <w:szCs w:val="32"/>
        </w:rPr>
        <w:t>0.00</w:t>
      </w:r>
      <w:r>
        <w:rPr>
          <w:rFonts w:hint="eastAsia" w:ascii="仿宋_GB2312" w:hAnsi="宋体" w:eastAsia="仿宋_GB2312"/>
          <w:sz w:val="32"/>
          <w:szCs w:val="32"/>
        </w:rPr>
        <w:t>万元，截至年末使用</w:t>
      </w:r>
      <w:r>
        <w:rPr>
          <w:rFonts w:ascii="仿宋_GB2312" w:hAnsi="宋体" w:eastAsia="仿宋_GB2312"/>
          <w:sz w:val="32"/>
          <w:szCs w:val="32"/>
        </w:rPr>
        <w:t>财政拨款开支</w:t>
      </w:r>
      <w:r>
        <w:rPr>
          <w:rFonts w:hint="eastAsia" w:ascii="仿宋_GB2312" w:hAnsi="宋体" w:eastAsia="仿宋_GB2312"/>
          <w:sz w:val="32"/>
          <w:szCs w:val="32"/>
        </w:rPr>
        <w:t>运行维护费</w:t>
      </w:r>
      <w:r>
        <w:rPr>
          <w:rFonts w:ascii="仿宋_GB2312" w:hAnsi="宋体" w:eastAsia="仿宋_GB2312"/>
          <w:sz w:val="32"/>
          <w:szCs w:val="32"/>
        </w:rPr>
        <w:t>的</w:t>
      </w:r>
      <w:r>
        <w:rPr>
          <w:rFonts w:hint="eastAsia" w:ascii="仿宋_GB2312" w:hAnsi="宋体" w:eastAsia="仿宋_GB2312"/>
          <w:sz w:val="32"/>
          <w:szCs w:val="32"/>
        </w:rPr>
        <w:t>公务用车保有量</w:t>
      </w:r>
      <w:r>
        <w:rPr>
          <w:rFonts w:hint="eastAsia" w:ascii="仿宋_GB2312" w:eastAsia="仿宋_GB2312" w:cs="仿宋_GB2312"/>
          <w:sz w:val="32"/>
          <w:szCs w:val="32"/>
        </w:rPr>
        <w:t>0</w:t>
      </w:r>
      <w:r>
        <w:rPr>
          <w:rFonts w:hint="eastAsia" w:ascii="仿宋_GB2312" w:hAnsi="宋体" w:eastAsia="仿宋_GB2312"/>
          <w:sz w:val="32"/>
          <w:szCs w:val="32"/>
        </w:rPr>
        <w:t>辆。</w:t>
      </w:r>
    </w:p>
    <w:p w14:paraId="63A94B94">
      <w:pPr>
        <w:spacing w:line="540" w:lineRule="exact"/>
        <w:ind w:firstLine="645"/>
        <w:rPr>
          <w:rFonts w:ascii="黑体" w:hAnsi="黑体" w:eastAsia="黑体"/>
          <w:sz w:val="32"/>
          <w:szCs w:val="32"/>
        </w:rPr>
      </w:pPr>
      <w:r>
        <w:rPr>
          <w:rFonts w:hint="eastAsia" w:ascii="黑体" w:hAnsi="宋体" w:eastAsia="黑体" w:cs="黑体"/>
          <w:sz w:val="32"/>
          <w:szCs w:val="32"/>
        </w:rPr>
        <w:t>四、一般公共预算财政拨款基本支出决算情况说明</w:t>
      </w:r>
    </w:p>
    <w:p w14:paraId="1423EEDD">
      <w:pPr>
        <w:spacing w:line="540" w:lineRule="exact"/>
        <w:ind w:firstLine="645"/>
        <w:rPr>
          <w:rFonts w:ascii="仿宋_GB2312" w:hAnsi="宋体" w:eastAsia="仿宋_GB2312"/>
          <w:sz w:val="32"/>
          <w:szCs w:val="32"/>
        </w:rPr>
      </w:pPr>
      <w:r>
        <w:rPr>
          <w:rFonts w:hint="eastAsia" w:ascii="仿宋_GB2312" w:hAnsi="宋体" w:eastAsia="仿宋_GB2312"/>
          <w:sz w:val="32"/>
          <w:szCs w:val="32"/>
        </w:rPr>
        <w:t>2024年度一般公共预算财政拨款基本支出</w:t>
      </w:r>
      <w:r>
        <w:rPr>
          <w:rFonts w:hint="eastAsia" w:ascii="仿宋_GB2312" w:eastAsia="仿宋_GB2312" w:cs="仿宋_GB2312"/>
          <w:sz w:val="32"/>
          <w:szCs w:val="32"/>
        </w:rPr>
        <w:t>587.74</w:t>
      </w:r>
      <w:r>
        <w:rPr>
          <w:rFonts w:hint="eastAsia" w:ascii="仿宋_GB2312" w:hAnsi="宋体" w:eastAsia="仿宋_GB2312"/>
          <w:sz w:val="32"/>
          <w:szCs w:val="32"/>
        </w:rPr>
        <w:t>万元，其中：人员经费</w:t>
      </w:r>
      <w:r>
        <w:rPr>
          <w:rFonts w:hint="eastAsia" w:ascii="仿宋_GB2312" w:eastAsia="仿宋_GB2312" w:cs="仿宋_GB2312"/>
          <w:sz w:val="32"/>
          <w:szCs w:val="32"/>
        </w:rPr>
        <w:t>514.79</w:t>
      </w:r>
      <w:r>
        <w:rPr>
          <w:rFonts w:hint="eastAsia" w:ascii="仿宋_GB2312" w:hAnsi="宋体" w:eastAsia="仿宋_GB2312"/>
          <w:sz w:val="32"/>
          <w:szCs w:val="32"/>
        </w:rPr>
        <w:t>万元，主要包括基本工资、津贴补贴、奖金、其他社会保障缴费、机关事业单位基本养老保险缴费、其他工资福利支出、离休费、退休费、抚恤金、生活补助、奖励金、住房公积金、其他对个人和家庭补助的支出等；日常公用经费</w:t>
      </w:r>
      <w:r>
        <w:rPr>
          <w:rFonts w:hint="eastAsia" w:ascii="仿宋_GB2312" w:eastAsia="仿宋_GB2312" w:cs="仿宋_GB2312"/>
          <w:sz w:val="32"/>
          <w:szCs w:val="32"/>
        </w:rPr>
        <w:t>72.95</w:t>
      </w:r>
      <w:r>
        <w:rPr>
          <w:rFonts w:hint="eastAsia" w:ascii="仿宋_GB2312" w:hAnsi="宋体" w:eastAsia="仿宋_GB2312"/>
          <w:sz w:val="32"/>
          <w:szCs w:val="32"/>
        </w:rPr>
        <w:t>万元，主要包括办公费、印刷费、手续费、水费、电费、邮电费、取暖费、物业费、差旅费、因公出国（境）费用、维修（护）费、租赁费、会议费、培训费、公务接待费、劳务费、委托业务费、工会经费、福利费、公务用车运行维护费、其他交通费用、其他商品和服务支出、办公设备购置、专用设备购置、信息网络及软件购置更新等。</w:t>
      </w:r>
    </w:p>
    <w:p w14:paraId="7783B418">
      <w:pPr>
        <w:spacing w:line="540" w:lineRule="exact"/>
        <w:ind w:firstLine="640" w:firstLineChars="200"/>
        <w:rPr>
          <w:rFonts w:ascii="黑体" w:hAnsi="黑体" w:eastAsia="黑体"/>
          <w:sz w:val="32"/>
          <w:szCs w:val="32"/>
        </w:rPr>
      </w:pPr>
      <w:r>
        <w:rPr>
          <w:rFonts w:hint="eastAsia" w:ascii="黑体" w:hAnsi="宋体" w:eastAsia="黑体" w:cs="黑体"/>
          <w:sz w:val="32"/>
          <w:szCs w:val="32"/>
        </w:rPr>
        <w:t>五、其他重要事项的情况说明</w:t>
      </w:r>
    </w:p>
    <w:p w14:paraId="2BC9D863">
      <w:pPr>
        <w:spacing w:line="540" w:lineRule="exact"/>
        <w:ind w:firstLine="643" w:firstLineChars="200"/>
        <w:rPr>
          <w:rFonts w:ascii="楷体_GB2312" w:hAnsi="黑体" w:eastAsia="楷体_GB2312"/>
          <w:b/>
          <w:sz w:val="32"/>
          <w:szCs w:val="32"/>
        </w:rPr>
      </w:pPr>
      <w:r>
        <w:rPr>
          <w:rFonts w:hint="eastAsia" w:ascii="楷体_GB2312" w:hAnsi="黑体" w:eastAsia="楷体_GB2312"/>
          <w:b/>
          <w:sz w:val="32"/>
          <w:szCs w:val="32"/>
        </w:rPr>
        <w:t>（一）机关运行经费支出情况。</w:t>
      </w:r>
    </w:p>
    <w:p w14:paraId="56507CE9">
      <w:pPr>
        <w:topLinePunct/>
        <w:spacing w:line="540" w:lineRule="exact"/>
        <w:ind w:firstLine="640" w:firstLineChars="200"/>
        <w:rPr>
          <w:rFonts w:ascii="仿宋_GB2312" w:hAnsi="黑体" w:eastAsia="仿宋_GB2312"/>
          <w:sz w:val="32"/>
          <w:szCs w:val="32"/>
        </w:rPr>
      </w:pPr>
      <w:r>
        <w:rPr>
          <w:rFonts w:hint="eastAsia" w:ascii="仿宋_GB2312" w:hAnsi="黑体" w:eastAsia="仿宋_GB2312"/>
          <w:sz w:val="32"/>
          <w:szCs w:val="32"/>
        </w:rPr>
        <w:t>2024年机关运行经费支出</w:t>
      </w:r>
      <w:r>
        <w:rPr>
          <w:rFonts w:hint="eastAsia" w:ascii="仿宋_GB2312" w:eastAsia="仿宋_GB2312" w:cs="仿宋_GB2312"/>
          <w:sz w:val="32"/>
          <w:szCs w:val="32"/>
        </w:rPr>
        <w:t>0.00</w:t>
      </w:r>
      <w:r>
        <w:rPr>
          <w:rFonts w:hint="eastAsia" w:ascii="仿宋_GB2312" w:hAnsi="黑体" w:eastAsia="仿宋_GB2312"/>
          <w:sz w:val="32"/>
          <w:szCs w:val="32"/>
        </w:rPr>
        <w:t>万元（与部门决算中行政单位和参照公务员法管理事业单位财政拨款基本支出中公用经费之和一致），</w:t>
      </w:r>
      <w:r>
        <w:rPr>
          <w:rFonts w:hint="eastAsia" w:ascii="仿宋_GB2312" w:hAnsi="宋体" w:eastAsia="仿宋_GB2312"/>
          <w:sz w:val="32"/>
          <w:szCs w:val="32"/>
        </w:rPr>
        <w:t>与上年持平</w:t>
      </w:r>
      <w:r>
        <w:rPr>
          <w:rFonts w:hint="eastAsia" w:ascii="仿宋_GB2312" w:hAnsi="黑体" w:eastAsia="仿宋_GB2312"/>
          <w:sz w:val="32"/>
          <w:szCs w:val="32"/>
        </w:rPr>
        <w:t>，主要原因是</w:t>
      </w:r>
      <w:r>
        <w:rPr>
          <w:rFonts w:hint="eastAsia" w:ascii="仿宋_GB2312" w:hAnsi="宋体" w:eastAsia="仿宋_GB2312"/>
          <w:sz w:val="32"/>
          <w:szCs w:val="32"/>
        </w:rPr>
        <w:t>盘锦市气象局为事业单位，根据机关运行经费的定义，本部门2024年度无机关运行经费支出，财政拨款基本支出中公用经费为72.95万元。</w:t>
      </w:r>
      <w:r>
        <w:rPr>
          <w:rFonts w:hint="eastAsia" w:ascii="仿宋_GB2312" w:hAnsi="黑体" w:eastAsia="仿宋_GB2312"/>
          <w:sz w:val="32"/>
          <w:szCs w:val="32"/>
        </w:rPr>
        <w:t>。</w:t>
      </w:r>
    </w:p>
    <w:p w14:paraId="265E8AE4">
      <w:pPr>
        <w:spacing w:line="540" w:lineRule="exact"/>
        <w:ind w:firstLine="643" w:firstLineChars="200"/>
        <w:rPr>
          <w:rFonts w:ascii="楷体_GB2312" w:hAnsi="黑体" w:eastAsia="楷体_GB2312"/>
          <w:b/>
          <w:sz w:val="32"/>
          <w:szCs w:val="32"/>
        </w:rPr>
      </w:pPr>
      <w:r>
        <w:rPr>
          <w:rFonts w:hint="eastAsia" w:ascii="楷体_GB2312" w:hAnsi="黑体" w:eastAsia="楷体_GB2312"/>
          <w:b/>
          <w:sz w:val="32"/>
          <w:szCs w:val="32"/>
        </w:rPr>
        <w:t>（二）政府采购支出情况。</w:t>
      </w:r>
    </w:p>
    <w:p w14:paraId="3B3C7DE1">
      <w:pPr>
        <w:topLinePunct/>
        <w:spacing w:line="540" w:lineRule="exact"/>
        <w:ind w:firstLine="640" w:firstLineChars="200"/>
        <w:rPr>
          <w:rFonts w:ascii="仿宋_GB2312" w:hAnsi="黑体" w:eastAsia="仿宋_GB2312"/>
          <w:sz w:val="32"/>
          <w:szCs w:val="32"/>
        </w:rPr>
      </w:pPr>
      <w:r>
        <w:rPr>
          <w:rFonts w:hint="eastAsia" w:ascii="仿宋_GB2312" w:hAnsi="黑体" w:eastAsia="仿宋_GB2312"/>
          <w:sz w:val="32"/>
          <w:szCs w:val="32"/>
        </w:rPr>
        <w:t>2024年政府采购支出总额</w:t>
      </w:r>
      <w:r>
        <w:rPr>
          <w:rFonts w:hint="eastAsia" w:ascii="仿宋_GB2312" w:eastAsia="仿宋_GB2312" w:cs="仿宋_GB2312"/>
          <w:sz w:val="32"/>
          <w:szCs w:val="32"/>
        </w:rPr>
        <w:t>0.00</w:t>
      </w:r>
      <w:r>
        <w:rPr>
          <w:rFonts w:hint="eastAsia" w:ascii="仿宋_GB2312" w:hAnsi="黑体" w:eastAsia="仿宋_GB2312"/>
          <w:sz w:val="32"/>
          <w:szCs w:val="32"/>
        </w:rPr>
        <w:t>万元，其中：政府采购货物支出</w:t>
      </w:r>
      <w:r>
        <w:rPr>
          <w:rFonts w:hint="eastAsia" w:ascii="仿宋_GB2312" w:eastAsia="仿宋_GB2312" w:cs="仿宋_GB2312"/>
          <w:sz w:val="32"/>
          <w:szCs w:val="32"/>
        </w:rPr>
        <w:t>0.00</w:t>
      </w:r>
      <w:r>
        <w:rPr>
          <w:rFonts w:hint="eastAsia" w:ascii="仿宋_GB2312" w:hAnsi="黑体" w:eastAsia="仿宋_GB2312"/>
          <w:sz w:val="32"/>
          <w:szCs w:val="32"/>
        </w:rPr>
        <w:t>万元，政府采购工程支出</w:t>
      </w:r>
      <w:r>
        <w:rPr>
          <w:rFonts w:hint="eastAsia" w:ascii="仿宋_GB2312" w:eastAsia="仿宋_GB2312" w:cs="仿宋_GB2312"/>
          <w:sz w:val="32"/>
          <w:szCs w:val="32"/>
        </w:rPr>
        <w:t>0.00</w:t>
      </w:r>
      <w:r>
        <w:rPr>
          <w:rFonts w:hint="eastAsia" w:ascii="仿宋_GB2312" w:hAnsi="黑体" w:eastAsia="仿宋_GB2312"/>
          <w:sz w:val="32"/>
          <w:szCs w:val="32"/>
        </w:rPr>
        <w:t>万元，政府采购服务支出</w:t>
      </w:r>
      <w:r>
        <w:rPr>
          <w:rFonts w:hint="eastAsia" w:ascii="仿宋_GB2312" w:eastAsia="仿宋_GB2312" w:cs="仿宋_GB2312"/>
          <w:sz w:val="32"/>
          <w:szCs w:val="32"/>
        </w:rPr>
        <w:t>0.00</w:t>
      </w:r>
      <w:r>
        <w:rPr>
          <w:rFonts w:hint="eastAsia" w:ascii="仿宋_GB2312" w:hAnsi="黑体" w:eastAsia="仿宋_GB2312"/>
          <w:sz w:val="32"/>
          <w:szCs w:val="32"/>
        </w:rPr>
        <w:t>万元。</w:t>
      </w:r>
      <w:r>
        <w:rPr>
          <w:rFonts w:hint="eastAsia" w:ascii="仿宋_GB2312" w:eastAsia="仿宋_GB2312"/>
          <w:sz w:val="32"/>
          <w:szCs w:val="32"/>
        </w:rPr>
        <w:t>授予中小企业合同金额</w:t>
      </w:r>
      <w:r>
        <w:rPr>
          <w:rFonts w:hint="eastAsia" w:ascii="仿宋_GB2312" w:eastAsia="仿宋_GB2312" w:cs="仿宋_GB2312"/>
          <w:sz w:val="32"/>
          <w:szCs w:val="32"/>
        </w:rPr>
        <w:t>0.00</w:t>
      </w:r>
      <w:r>
        <w:rPr>
          <w:rFonts w:hint="eastAsia" w:ascii="仿宋_GB2312" w:eastAsia="仿宋_GB2312"/>
          <w:sz w:val="32"/>
          <w:szCs w:val="32"/>
        </w:rPr>
        <w:t>万元，占政府采购支出总额的</w:t>
      </w:r>
      <w:r>
        <w:rPr>
          <w:rFonts w:hint="eastAsia" w:ascii="仿宋_GB2312" w:eastAsia="仿宋_GB2312" w:cs="仿宋_GB2312"/>
          <w:sz w:val="32"/>
          <w:szCs w:val="32"/>
        </w:rPr>
        <w:t>0.00</w:t>
      </w:r>
      <w:r>
        <w:rPr>
          <w:rFonts w:hint="eastAsia" w:ascii="仿宋_GB2312" w:eastAsia="仿宋_GB2312"/>
          <w:sz w:val="32"/>
          <w:szCs w:val="32"/>
        </w:rPr>
        <w:t>%，其中：授予小微企业合同金额</w:t>
      </w:r>
      <w:r>
        <w:rPr>
          <w:rFonts w:hint="eastAsia" w:ascii="仿宋_GB2312" w:eastAsia="仿宋_GB2312" w:cs="仿宋_GB2312"/>
          <w:sz w:val="32"/>
          <w:szCs w:val="32"/>
        </w:rPr>
        <w:t>0.00</w:t>
      </w:r>
      <w:r>
        <w:rPr>
          <w:rFonts w:hint="eastAsia" w:ascii="仿宋_GB2312" w:eastAsia="仿宋_GB2312"/>
          <w:sz w:val="32"/>
          <w:szCs w:val="32"/>
        </w:rPr>
        <w:t>万元，占中小企业采购支出总额的</w:t>
      </w:r>
      <w:r>
        <w:rPr>
          <w:rFonts w:hint="eastAsia" w:ascii="仿宋_GB2312" w:eastAsia="仿宋_GB2312" w:cs="仿宋_GB2312"/>
          <w:sz w:val="32"/>
          <w:szCs w:val="32"/>
        </w:rPr>
        <w:t>0.00</w:t>
      </w:r>
      <w:r>
        <w:rPr>
          <w:rFonts w:hint="eastAsia" w:ascii="仿宋_GB2312" w:eastAsia="仿宋_GB2312"/>
          <w:sz w:val="32"/>
          <w:szCs w:val="32"/>
        </w:rPr>
        <w:t>%；货物采购授予中小企业合同金额占货物支出金额的</w:t>
      </w:r>
      <w:r>
        <w:rPr>
          <w:rFonts w:hint="eastAsia" w:ascii="仿宋_GB2312" w:hAnsi="宋体" w:eastAsia="仿宋_GB2312"/>
          <w:sz w:val="32"/>
          <w:szCs w:val="32"/>
        </w:rPr>
        <w:t>0</w:t>
      </w:r>
      <w:r>
        <w:rPr>
          <w:rFonts w:hint="eastAsia" w:ascii="仿宋_GB2312" w:eastAsia="仿宋_GB2312"/>
          <w:sz w:val="32"/>
          <w:szCs w:val="32"/>
        </w:rPr>
        <w:t>%；工程采购授予中小企业合同金额占工程支出金额的</w:t>
      </w:r>
      <w:r>
        <w:rPr>
          <w:rFonts w:hint="eastAsia" w:ascii="仿宋_GB2312" w:hAnsi="宋体" w:eastAsia="仿宋_GB2312"/>
          <w:sz w:val="32"/>
          <w:szCs w:val="32"/>
        </w:rPr>
        <w:t>0</w:t>
      </w:r>
      <w:r>
        <w:rPr>
          <w:rFonts w:hint="eastAsia" w:ascii="仿宋_GB2312" w:eastAsia="仿宋_GB2312"/>
          <w:sz w:val="32"/>
          <w:szCs w:val="32"/>
        </w:rPr>
        <w:t>%；服务采购授予中小企业合同金额占服务支出金额的</w:t>
      </w:r>
      <w:r>
        <w:rPr>
          <w:rFonts w:hint="eastAsia" w:ascii="仿宋_GB2312" w:hAnsi="宋体" w:eastAsia="仿宋_GB2312"/>
          <w:sz w:val="32"/>
          <w:szCs w:val="32"/>
        </w:rPr>
        <w:t>0</w:t>
      </w:r>
      <w:r>
        <w:rPr>
          <w:rFonts w:hint="eastAsia" w:ascii="仿宋_GB2312" w:eastAsia="仿宋_GB2312"/>
          <w:sz w:val="32"/>
          <w:szCs w:val="32"/>
        </w:rPr>
        <w:t>%。</w:t>
      </w:r>
    </w:p>
    <w:p w14:paraId="2887A22A">
      <w:pPr>
        <w:spacing w:line="540" w:lineRule="exact"/>
        <w:ind w:firstLine="643" w:firstLineChars="200"/>
        <w:rPr>
          <w:rFonts w:ascii="楷体_GB2312" w:hAnsi="黑体" w:eastAsia="楷体_GB2312"/>
          <w:b/>
          <w:sz w:val="32"/>
          <w:szCs w:val="32"/>
        </w:rPr>
      </w:pPr>
      <w:r>
        <w:rPr>
          <w:rFonts w:hint="eastAsia" w:ascii="楷体_GB2312" w:hAnsi="黑体" w:eastAsia="楷体_GB2312"/>
          <w:b/>
          <w:sz w:val="32"/>
          <w:szCs w:val="32"/>
        </w:rPr>
        <w:t>（三）国有资产占用情况。</w:t>
      </w:r>
    </w:p>
    <w:p w14:paraId="56154C45">
      <w:pPr>
        <w:topLinePunct/>
        <w:spacing w:line="540" w:lineRule="exact"/>
        <w:ind w:firstLine="640" w:firstLineChars="200"/>
        <w:rPr>
          <w:rFonts w:ascii="仿宋_GB2312" w:hAnsi="黑体" w:eastAsia="仿宋_GB2312"/>
          <w:sz w:val="32"/>
          <w:szCs w:val="32"/>
        </w:rPr>
      </w:pPr>
      <w:r>
        <w:rPr>
          <w:rFonts w:hint="eastAsia" w:ascii="仿宋_GB2312" w:hAnsi="黑体" w:eastAsia="仿宋_GB2312"/>
          <w:sz w:val="32"/>
          <w:szCs w:val="32"/>
        </w:rPr>
        <w:t>截至2024年12月31日，共有车辆</w:t>
      </w:r>
      <w:r>
        <w:rPr>
          <w:rFonts w:hint="eastAsia" w:ascii="仿宋_GB2312" w:eastAsia="仿宋_GB2312" w:cs="仿宋_GB2312"/>
          <w:sz w:val="32"/>
          <w:szCs w:val="32"/>
        </w:rPr>
        <w:t>0</w:t>
      </w:r>
      <w:r>
        <w:rPr>
          <w:rFonts w:hint="eastAsia" w:ascii="仿宋_GB2312" w:hAnsi="黑体" w:eastAsia="仿宋_GB2312"/>
          <w:sz w:val="32"/>
          <w:szCs w:val="32"/>
        </w:rPr>
        <w:t>辆，其中：副省级以上领导干部用车</w:t>
      </w:r>
      <w:r>
        <w:rPr>
          <w:rFonts w:hint="eastAsia" w:ascii="仿宋_GB2312" w:eastAsia="仿宋_GB2312" w:cs="仿宋_GB2312"/>
          <w:sz w:val="32"/>
          <w:szCs w:val="32"/>
        </w:rPr>
        <w:t>0</w:t>
      </w:r>
      <w:r>
        <w:rPr>
          <w:rFonts w:hint="eastAsia" w:ascii="仿宋_GB2312" w:hAnsi="黑体" w:eastAsia="仿宋_GB2312"/>
          <w:sz w:val="32"/>
          <w:szCs w:val="32"/>
        </w:rPr>
        <w:t>辆，主要</w:t>
      </w:r>
      <w:r>
        <w:rPr>
          <w:rFonts w:ascii="仿宋_GB2312" w:hAnsi="黑体" w:eastAsia="仿宋_GB2312"/>
          <w:sz w:val="32"/>
          <w:szCs w:val="32"/>
        </w:rPr>
        <w:t>领导干部</w:t>
      </w:r>
      <w:r>
        <w:rPr>
          <w:rFonts w:hint="eastAsia" w:ascii="仿宋_GB2312" w:hAnsi="黑体" w:eastAsia="仿宋_GB2312"/>
          <w:sz w:val="32"/>
          <w:szCs w:val="32"/>
        </w:rPr>
        <w:t>用车</w:t>
      </w:r>
      <w:r>
        <w:rPr>
          <w:rFonts w:hint="eastAsia" w:ascii="仿宋_GB2312" w:eastAsia="仿宋_GB2312" w:cs="仿宋_GB2312"/>
          <w:sz w:val="32"/>
          <w:szCs w:val="32"/>
        </w:rPr>
        <w:t>0</w:t>
      </w:r>
      <w:r>
        <w:rPr>
          <w:rFonts w:hint="eastAsia" w:ascii="仿宋_GB2312" w:hAnsi="黑体" w:eastAsia="仿宋_GB2312"/>
          <w:sz w:val="32"/>
          <w:szCs w:val="32"/>
        </w:rPr>
        <w:t>辆，机要通信用车</w:t>
      </w:r>
      <w:r>
        <w:rPr>
          <w:rFonts w:hint="eastAsia" w:ascii="仿宋_GB2312" w:eastAsia="仿宋_GB2312" w:cs="仿宋_GB2312"/>
          <w:sz w:val="32"/>
          <w:szCs w:val="32"/>
        </w:rPr>
        <w:t>0</w:t>
      </w:r>
      <w:r>
        <w:rPr>
          <w:rFonts w:hint="eastAsia" w:ascii="仿宋_GB2312" w:hAnsi="黑体" w:eastAsia="仿宋_GB2312"/>
          <w:sz w:val="32"/>
          <w:szCs w:val="32"/>
        </w:rPr>
        <w:t>辆，应急</w:t>
      </w:r>
      <w:r>
        <w:rPr>
          <w:rFonts w:ascii="仿宋_GB2312" w:hAnsi="黑体" w:eastAsia="仿宋_GB2312"/>
          <w:sz w:val="32"/>
          <w:szCs w:val="32"/>
        </w:rPr>
        <w:t>保障用车</w:t>
      </w:r>
      <w:r>
        <w:rPr>
          <w:rFonts w:hint="eastAsia" w:ascii="仿宋_GB2312" w:eastAsia="仿宋_GB2312" w:cs="仿宋_GB2312"/>
          <w:sz w:val="32"/>
          <w:szCs w:val="32"/>
        </w:rPr>
        <w:t>0</w:t>
      </w:r>
      <w:r>
        <w:rPr>
          <w:rFonts w:ascii="仿宋_GB2312" w:hAnsi="黑体" w:eastAsia="仿宋_GB2312"/>
          <w:sz w:val="32"/>
          <w:szCs w:val="32"/>
        </w:rPr>
        <w:t>辆，</w:t>
      </w:r>
      <w:r>
        <w:rPr>
          <w:rFonts w:hint="eastAsia" w:ascii="仿宋_GB2312" w:hAnsi="黑体" w:eastAsia="仿宋_GB2312"/>
          <w:sz w:val="32"/>
          <w:szCs w:val="32"/>
        </w:rPr>
        <w:t>执法执勤</w:t>
      </w:r>
      <w:r>
        <w:rPr>
          <w:rFonts w:ascii="仿宋_GB2312" w:hAnsi="黑体" w:eastAsia="仿宋_GB2312"/>
          <w:sz w:val="32"/>
          <w:szCs w:val="32"/>
        </w:rPr>
        <w:t>用车</w:t>
      </w:r>
      <w:r>
        <w:rPr>
          <w:rFonts w:hint="eastAsia" w:ascii="仿宋_GB2312" w:eastAsia="仿宋_GB2312" w:cs="仿宋_GB2312"/>
          <w:sz w:val="32"/>
          <w:szCs w:val="32"/>
        </w:rPr>
        <w:t>0</w:t>
      </w:r>
      <w:r>
        <w:rPr>
          <w:rFonts w:hint="eastAsia" w:ascii="仿宋_GB2312" w:hAnsi="黑体" w:eastAsia="仿宋_GB2312"/>
          <w:sz w:val="32"/>
          <w:szCs w:val="32"/>
        </w:rPr>
        <w:t>辆</w:t>
      </w:r>
      <w:r>
        <w:rPr>
          <w:rFonts w:ascii="仿宋_GB2312" w:hAnsi="黑体" w:eastAsia="仿宋_GB2312"/>
          <w:sz w:val="32"/>
          <w:szCs w:val="32"/>
        </w:rPr>
        <w:t>，</w:t>
      </w:r>
      <w:r>
        <w:rPr>
          <w:rFonts w:hint="eastAsia" w:ascii="仿宋_GB2312" w:hAnsi="黑体" w:eastAsia="仿宋_GB2312"/>
          <w:sz w:val="32"/>
          <w:szCs w:val="32"/>
        </w:rPr>
        <w:t>特种专业技术用车</w:t>
      </w:r>
      <w:r>
        <w:rPr>
          <w:rFonts w:hint="eastAsia" w:ascii="仿宋_GB2312" w:eastAsia="仿宋_GB2312" w:cs="仿宋_GB2312"/>
          <w:sz w:val="32"/>
          <w:szCs w:val="32"/>
        </w:rPr>
        <w:t>0</w:t>
      </w:r>
      <w:r>
        <w:rPr>
          <w:rFonts w:hint="eastAsia" w:ascii="仿宋_GB2312" w:hAnsi="黑体" w:eastAsia="仿宋_GB2312"/>
          <w:sz w:val="32"/>
          <w:szCs w:val="32"/>
        </w:rPr>
        <w:t>辆，离退休</w:t>
      </w:r>
      <w:r>
        <w:rPr>
          <w:rFonts w:ascii="仿宋_GB2312" w:hAnsi="黑体" w:eastAsia="仿宋_GB2312"/>
          <w:sz w:val="32"/>
          <w:szCs w:val="32"/>
        </w:rPr>
        <w:t>干部用车</w:t>
      </w:r>
      <w:r>
        <w:rPr>
          <w:rFonts w:hint="eastAsia" w:ascii="仿宋_GB2312" w:eastAsia="仿宋_GB2312" w:cs="仿宋_GB2312"/>
          <w:sz w:val="32"/>
          <w:szCs w:val="32"/>
        </w:rPr>
        <w:t>0</w:t>
      </w:r>
      <w:r>
        <w:rPr>
          <w:rFonts w:hint="eastAsia" w:ascii="仿宋_GB2312" w:hAnsi="黑体" w:eastAsia="仿宋_GB2312"/>
          <w:sz w:val="32"/>
          <w:szCs w:val="32"/>
        </w:rPr>
        <w:t>辆</w:t>
      </w:r>
      <w:r>
        <w:rPr>
          <w:rFonts w:ascii="仿宋_GB2312" w:hAnsi="黑体" w:eastAsia="仿宋_GB2312"/>
          <w:sz w:val="32"/>
          <w:szCs w:val="32"/>
        </w:rPr>
        <w:t>，</w:t>
      </w:r>
      <w:r>
        <w:rPr>
          <w:rFonts w:hint="eastAsia" w:ascii="仿宋_GB2312" w:hAnsi="黑体" w:eastAsia="仿宋_GB2312"/>
          <w:sz w:val="32"/>
          <w:szCs w:val="32"/>
        </w:rPr>
        <w:t>其他用车</w:t>
      </w:r>
      <w:r>
        <w:rPr>
          <w:rFonts w:hint="eastAsia" w:ascii="仿宋_GB2312" w:eastAsia="仿宋_GB2312" w:cs="仿宋_GB2312"/>
          <w:sz w:val="32"/>
          <w:szCs w:val="32"/>
        </w:rPr>
        <w:t>0</w:t>
      </w:r>
      <w:r>
        <w:rPr>
          <w:rFonts w:hint="eastAsia" w:ascii="仿宋_GB2312" w:hAnsi="黑体" w:eastAsia="仿宋_GB2312"/>
          <w:sz w:val="32"/>
          <w:szCs w:val="32"/>
        </w:rPr>
        <w:t>辆；单价100万元（含）以上设备（不含车辆）</w:t>
      </w:r>
      <w:r>
        <w:rPr>
          <w:rFonts w:hint="eastAsia" w:ascii="仿宋_GB2312" w:eastAsia="仿宋_GB2312" w:cs="仿宋_GB2312"/>
          <w:sz w:val="32"/>
          <w:szCs w:val="32"/>
        </w:rPr>
        <w:t>0</w:t>
      </w:r>
      <w:r>
        <w:rPr>
          <w:rFonts w:hint="eastAsia" w:ascii="仿宋_GB2312" w:hAnsi="黑体" w:eastAsia="仿宋_GB2312"/>
          <w:sz w:val="32"/>
          <w:szCs w:val="32"/>
        </w:rPr>
        <w:t>台（套）。</w:t>
      </w:r>
    </w:p>
    <w:p w14:paraId="502C4E74">
      <w:pPr>
        <w:widowControl/>
        <w:spacing w:line="540" w:lineRule="exact"/>
        <w:ind w:firstLine="643" w:firstLineChars="200"/>
        <w:jc w:val="left"/>
      </w:pPr>
      <w:r>
        <w:rPr>
          <w:rFonts w:ascii="楷体_GB2312" w:hAnsi="宋体" w:eastAsia="楷体_GB2312" w:cs="楷体_GB2312"/>
          <w:b/>
          <w:sz w:val="32"/>
          <w:szCs w:val="32"/>
        </w:rPr>
        <w:t>（四）预算绩效情况。</w:t>
      </w:r>
    </w:p>
    <w:p w14:paraId="3D4DFD05">
      <w:pPr>
        <w:widowControl/>
        <w:spacing w:line="520" w:lineRule="exact"/>
        <w:ind w:firstLine="640" w:firstLineChars="200"/>
        <w:rPr>
          <w:rFonts w:ascii="仿宋_GB2312"/>
          <w:b/>
          <w:bCs/>
          <w:sz w:val="32"/>
          <w:szCs w:val="32"/>
        </w:rPr>
        <w:sectPr>
          <w:footerReference r:id="rId5" w:type="default"/>
          <w:pgSz w:w="11906" w:h="16838"/>
          <w:pgMar w:top="1701" w:right="1417" w:bottom="567" w:left="1417" w:header="851" w:footer="992" w:gutter="0"/>
          <w:pgNumType w:start="1"/>
          <w:cols w:space="720" w:num="1"/>
          <w:docGrid w:type="lines" w:linePitch="312" w:charSpace="0"/>
        </w:sectPr>
      </w:pPr>
      <w:r>
        <w:rPr>
          <w:rFonts w:hint="eastAsia" w:ascii="仿宋_GB2312" w:hAnsi="宋体" w:eastAsia="仿宋_GB2312" w:cs="仿宋_GB2312"/>
          <w:kern w:val="0"/>
          <w:sz w:val="32"/>
          <w:szCs w:val="32"/>
        </w:rPr>
        <w:t>1.部门整体绩效自评情况</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2024年度根据预算绩效管理要求，盘锦市气象局组织开展部门（单位）整体绩效自评工作，涉及资金546.16万元，其中财政拨款资金546.16万元，自评得分83.14分。</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详见附件《部门（单位）整体绩效自评表》。</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若是主管局决算公开，需要把本级和所属二级单位的整体绩效自评情况都列出来</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2.项目绩效自评情况</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2024年度，盘锦市气象局对本部门（单位）9个项目开展项目绩效自评工作，涉及资金229.89万元，其中财政拨款资金229.89万元，自评覆盖率（开展绩效自评的项目数/年初批复绩效目标的项目数*100%）达到100%，自评平均分（开展绩效自评的项目分数总和/开展绩效自评的项目数）100分。</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详见附件《预算项目（政策）绩效自评表》。</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3.部门重点评价情况</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2024年度，盘锦市气象局未开展部门重点评价工作。</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4.财政重点评价情况</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2024年度，盘锦市财政局未对盘锦市气象局的项目开展财政重点评价工作。</w:t>
      </w:r>
    </w:p>
    <w:p w14:paraId="3B4BBED3">
      <w:pPr>
        <w:spacing w:line="540" w:lineRule="exact"/>
        <w:jc w:val="center"/>
        <w:rPr>
          <w:rFonts w:ascii="宋体" w:hAnsi="宋体"/>
          <w:b/>
          <w:sz w:val="52"/>
          <w:szCs w:val="52"/>
        </w:rPr>
      </w:pPr>
      <w:r>
        <w:rPr>
          <w:rFonts w:hint="eastAsia" w:ascii="宋体" w:hAnsi="宋体"/>
          <w:b/>
          <w:sz w:val="36"/>
          <w:szCs w:val="36"/>
        </w:rPr>
        <w:t>第三部分 名词解释</w:t>
      </w:r>
    </w:p>
    <w:p w14:paraId="2D638337">
      <w:pPr>
        <w:spacing w:line="540" w:lineRule="exact"/>
        <w:jc w:val="center"/>
        <w:rPr>
          <w:rFonts w:ascii="宋体" w:hAnsi="宋体"/>
          <w:b/>
          <w:sz w:val="36"/>
          <w:szCs w:val="36"/>
        </w:rPr>
      </w:pPr>
    </w:p>
    <w:p w14:paraId="28783F06">
      <w:pPr>
        <w:spacing w:line="540" w:lineRule="exact"/>
        <w:jc w:val="center"/>
        <w:rPr>
          <w:rFonts w:ascii="宋体" w:hAnsi="宋体"/>
          <w:b/>
          <w:sz w:val="36"/>
          <w:szCs w:val="36"/>
        </w:rPr>
      </w:pPr>
    </w:p>
    <w:p w14:paraId="5CF37894">
      <w:pPr>
        <w:spacing w:line="540" w:lineRule="exact"/>
        <w:jc w:val="center"/>
        <w:rPr>
          <w:rFonts w:ascii="宋体" w:hAnsi="宋体"/>
          <w:b/>
          <w:sz w:val="36"/>
          <w:szCs w:val="36"/>
        </w:rPr>
      </w:pPr>
    </w:p>
    <w:p w14:paraId="635DAE7E">
      <w:pPr>
        <w:spacing w:line="540" w:lineRule="exact"/>
        <w:ind w:firstLine="643" w:firstLineChars="200"/>
        <w:rPr>
          <w:rFonts w:ascii="仿宋_GB2312" w:eastAsia="仿宋_GB2312"/>
          <w:sz w:val="32"/>
          <w:szCs w:val="32"/>
        </w:rPr>
      </w:pPr>
      <w:r>
        <w:rPr>
          <w:rFonts w:hint="eastAsia" w:ascii="仿宋_GB2312" w:eastAsia="仿宋_GB2312"/>
          <w:b/>
          <w:sz w:val="32"/>
          <w:szCs w:val="32"/>
        </w:rPr>
        <w:t>1.财政拨款收入：</w:t>
      </w:r>
      <w:r>
        <w:rPr>
          <w:rFonts w:hint="eastAsia" w:ascii="仿宋_GB2312" w:eastAsia="仿宋_GB2312"/>
          <w:sz w:val="32"/>
          <w:szCs w:val="32"/>
        </w:rPr>
        <w:t>指单位从同级财政部门取得的财政预算资金。</w:t>
      </w:r>
    </w:p>
    <w:p w14:paraId="72033D46">
      <w:pPr>
        <w:spacing w:line="540" w:lineRule="exact"/>
        <w:ind w:firstLine="643" w:firstLineChars="200"/>
        <w:rPr>
          <w:rFonts w:ascii="仿宋_GB2312" w:eastAsia="仿宋_GB2312"/>
          <w:sz w:val="32"/>
          <w:szCs w:val="32"/>
        </w:rPr>
      </w:pPr>
      <w:r>
        <w:rPr>
          <w:rFonts w:hint="eastAsia" w:ascii="仿宋_GB2312" w:eastAsia="仿宋_GB2312"/>
          <w:b/>
          <w:sz w:val="32"/>
          <w:szCs w:val="32"/>
        </w:rPr>
        <w:t>2.上级补助收入：</w:t>
      </w:r>
      <w:r>
        <w:rPr>
          <w:rFonts w:hint="eastAsia" w:ascii="仿宋_GB2312" w:eastAsia="仿宋_GB2312"/>
          <w:sz w:val="32"/>
          <w:szCs w:val="32"/>
        </w:rPr>
        <w:t>指单位从主管部门和上级单位取得的非财政性补助收入。</w:t>
      </w:r>
    </w:p>
    <w:p w14:paraId="74E24080">
      <w:pPr>
        <w:spacing w:line="540" w:lineRule="exact"/>
        <w:ind w:firstLine="643" w:firstLineChars="200"/>
        <w:rPr>
          <w:rFonts w:ascii="仿宋_GB2312" w:eastAsia="仿宋_GB2312"/>
          <w:sz w:val="32"/>
          <w:szCs w:val="32"/>
        </w:rPr>
      </w:pPr>
      <w:r>
        <w:rPr>
          <w:rFonts w:hint="eastAsia" w:ascii="仿宋_GB2312" w:eastAsia="仿宋_GB2312"/>
          <w:b/>
          <w:sz w:val="32"/>
          <w:szCs w:val="32"/>
        </w:rPr>
        <w:t>3.事业收入：</w:t>
      </w:r>
      <w:r>
        <w:rPr>
          <w:rFonts w:hint="eastAsia" w:ascii="仿宋_GB2312" w:eastAsia="仿宋_GB2312"/>
          <w:sz w:val="32"/>
          <w:szCs w:val="32"/>
        </w:rPr>
        <w:t>指事业单位开展专业业务活动及辅助活动所取得的收入。</w:t>
      </w:r>
    </w:p>
    <w:p w14:paraId="2808DA2D">
      <w:pPr>
        <w:spacing w:line="540" w:lineRule="exact"/>
        <w:ind w:firstLine="643" w:firstLineChars="200"/>
        <w:rPr>
          <w:rFonts w:ascii="仿宋_GB2312" w:eastAsia="仿宋_GB2312"/>
          <w:sz w:val="32"/>
          <w:szCs w:val="32"/>
        </w:rPr>
      </w:pPr>
      <w:r>
        <w:rPr>
          <w:rFonts w:hint="eastAsia" w:ascii="仿宋_GB2312" w:eastAsia="仿宋_GB2312"/>
          <w:b/>
          <w:sz w:val="32"/>
          <w:szCs w:val="32"/>
        </w:rPr>
        <w:t>4.经营收入：</w:t>
      </w:r>
      <w:r>
        <w:rPr>
          <w:rFonts w:hint="eastAsia" w:ascii="仿宋_GB2312" w:eastAsia="仿宋_GB2312"/>
          <w:sz w:val="32"/>
          <w:szCs w:val="32"/>
        </w:rPr>
        <w:t>指事业单位在专业业务活动及辅助活动之外开展非独立核算经营活动取得的收入。</w:t>
      </w:r>
    </w:p>
    <w:p w14:paraId="0811A37E">
      <w:pPr>
        <w:spacing w:line="540" w:lineRule="exact"/>
        <w:ind w:firstLine="643" w:firstLineChars="200"/>
        <w:rPr>
          <w:rFonts w:ascii="仿宋_GB2312" w:eastAsia="仿宋_GB2312"/>
          <w:sz w:val="32"/>
          <w:szCs w:val="32"/>
        </w:rPr>
      </w:pPr>
      <w:r>
        <w:rPr>
          <w:rFonts w:hint="eastAsia" w:ascii="仿宋_GB2312" w:eastAsia="仿宋_GB2312"/>
          <w:b/>
          <w:sz w:val="32"/>
          <w:szCs w:val="32"/>
        </w:rPr>
        <w:t>5.附属单位上缴收入：</w:t>
      </w:r>
      <w:r>
        <w:rPr>
          <w:rFonts w:hint="eastAsia" w:ascii="仿宋_GB2312" w:eastAsia="仿宋_GB2312"/>
          <w:sz w:val="32"/>
          <w:szCs w:val="32"/>
        </w:rPr>
        <w:t>指单位附属的独立核算单位按照规定上缴的收入。</w:t>
      </w:r>
    </w:p>
    <w:p w14:paraId="6D4A2AAF">
      <w:pPr>
        <w:spacing w:line="540" w:lineRule="exact"/>
        <w:ind w:firstLine="643" w:firstLineChars="200"/>
        <w:rPr>
          <w:rFonts w:ascii="仿宋_GB2312" w:eastAsia="仿宋_GB2312"/>
          <w:sz w:val="32"/>
          <w:szCs w:val="32"/>
        </w:rPr>
      </w:pPr>
      <w:r>
        <w:rPr>
          <w:rFonts w:hint="eastAsia" w:ascii="仿宋_GB2312" w:eastAsia="仿宋_GB2312"/>
          <w:b/>
          <w:sz w:val="32"/>
          <w:szCs w:val="32"/>
        </w:rPr>
        <w:t>6.其他收入：</w:t>
      </w:r>
      <w:r>
        <w:rPr>
          <w:rFonts w:hint="eastAsia" w:ascii="仿宋_GB2312" w:eastAsia="仿宋_GB2312"/>
          <w:sz w:val="32"/>
          <w:szCs w:val="32"/>
        </w:rPr>
        <w:t>指除上述“财政拨款收入”、“上级补助收入”、“事业收入”、“经营收入”、“附属单位上缴收入”等以外的收入。</w:t>
      </w:r>
    </w:p>
    <w:p w14:paraId="02A089D9">
      <w:pPr>
        <w:spacing w:line="540" w:lineRule="exact"/>
        <w:ind w:firstLine="643" w:firstLineChars="200"/>
        <w:rPr>
          <w:rFonts w:ascii="仿宋_GB2312" w:eastAsia="仿宋_GB2312"/>
          <w:sz w:val="32"/>
          <w:szCs w:val="32"/>
        </w:rPr>
      </w:pPr>
      <w:r>
        <w:rPr>
          <w:rFonts w:hint="eastAsia" w:ascii="仿宋_GB2312" w:eastAsia="仿宋_GB2312"/>
          <w:b/>
          <w:sz w:val="32"/>
          <w:szCs w:val="32"/>
        </w:rPr>
        <w:t>7.使用非财政拨款结余：</w:t>
      </w:r>
      <w:r>
        <w:rPr>
          <w:rFonts w:hint="eastAsia" w:ascii="仿宋_GB2312" w:eastAsia="仿宋_GB2312"/>
          <w:sz w:val="32"/>
          <w:szCs w:val="32"/>
        </w:rPr>
        <w:t>指事业单位按照预算管理要求使用非财政拨款结余弥补收支差额的金额。</w:t>
      </w:r>
    </w:p>
    <w:p w14:paraId="53A79EF8">
      <w:pPr>
        <w:spacing w:line="540" w:lineRule="exact"/>
        <w:ind w:firstLine="643" w:firstLineChars="200"/>
        <w:rPr>
          <w:rFonts w:ascii="仿宋_GB2312" w:eastAsia="仿宋_GB2312"/>
          <w:sz w:val="32"/>
          <w:szCs w:val="32"/>
        </w:rPr>
      </w:pPr>
      <w:r>
        <w:rPr>
          <w:rFonts w:hint="eastAsia" w:ascii="仿宋_GB2312" w:eastAsia="仿宋_GB2312"/>
          <w:b/>
          <w:sz w:val="32"/>
          <w:szCs w:val="32"/>
        </w:rPr>
        <w:t>8.上年结转和结余：</w:t>
      </w:r>
      <w:r>
        <w:rPr>
          <w:rFonts w:hint="eastAsia" w:ascii="仿宋_GB2312" w:eastAsia="仿宋_GB2312"/>
          <w:sz w:val="32"/>
          <w:szCs w:val="32"/>
        </w:rPr>
        <w:t>指以前年度尚未完成、结转到本年按有关规定继续使用的资金。</w:t>
      </w:r>
    </w:p>
    <w:p w14:paraId="4ACDE5F0">
      <w:pPr>
        <w:spacing w:line="540" w:lineRule="exact"/>
        <w:ind w:firstLine="643" w:firstLineChars="200"/>
        <w:rPr>
          <w:rFonts w:ascii="仿宋_GB2312" w:eastAsia="仿宋_GB2312"/>
          <w:sz w:val="32"/>
          <w:szCs w:val="32"/>
        </w:rPr>
      </w:pPr>
      <w:r>
        <w:rPr>
          <w:rFonts w:hint="eastAsia" w:ascii="仿宋_GB2312" w:eastAsia="仿宋_GB2312"/>
          <w:b/>
          <w:sz w:val="32"/>
          <w:szCs w:val="32"/>
        </w:rPr>
        <w:t>9.基本支出：</w:t>
      </w:r>
      <w:r>
        <w:rPr>
          <w:rFonts w:hint="eastAsia" w:ascii="仿宋_GB2312" w:eastAsia="仿宋_GB2312"/>
          <w:sz w:val="32"/>
          <w:szCs w:val="32"/>
        </w:rPr>
        <w:t>指保障机构正常运转、完成日常工作任务而发生的人员支出和公用支出。</w:t>
      </w:r>
    </w:p>
    <w:p w14:paraId="27267FD6">
      <w:pPr>
        <w:spacing w:line="540" w:lineRule="exact"/>
        <w:ind w:firstLine="643" w:firstLineChars="200"/>
        <w:rPr>
          <w:rFonts w:ascii="仿宋_GB2312" w:eastAsia="仿宋_GB2312"/>
          <w:sz w:val="32"/>
          <w:szCs w:val="32"/>
        </w:rPr>
        <w:sectPr>
          <w:pgSz w:w="11906" w:h="16838"/>
          <w:pgMar w:top="1701" w:right="1418" w:bottom="1701" w:left="1418" w:header="851" w:footer="992" w:gutter="0"/>
          <w:cols w:space="720" w:num="1"/>
          <w:docGrid w:type="lines" w:linePitch="312" w:charSpace="0"/>
        </w:sectPr>
      </w:pPr>
      <w:r>
        <w:rPr>
          <w:rFonts w:hint="eastAsia" w:ascii="仿宋_GB2312" w:eastAsia="仿宋_GB2312"/>
          <w:b/>
          <w:sz w:val="32"/>
          <w:szCs w:val="32"/>
        </w:rPr>
        <w:t>10.项目支出：</w:t>
      </w:r>
      <w:r>
        <w:rPr>
          <w:rFonts w:hint="eastAsia" w:ascii="仿宋_GB2312" w:eastAsia="仿宋_GB2312"/>
          <w:sz w:val="32"/>
          <w:szCs w:val="32"/>
        </w:rPr>
        <w:t>指在基本支出之外为完成特定行政任务和事业</w:t>
      </w:r>
    </w:p>
    <w:p w14:paraId="3B3C4A17">
      <w:pPr>
        <w:spacing w:line="540" w:lineRule="exact"/>
        <w:ind w:firstLine="640" w:firstLineChars="200"/>
        <w:rPr>
          <w:rFonts w:ascii="仿宋_GB2312" w:eastAsia="仿宋_GB2312"/>
          <w:sz w:val="32"/>
          <w:szCs w:val="32"/>
        </w:rPr>
      </w:pPr>
      <w:r>
        <w:rPr>
          <w:rFonts w:hint="eastAsia" w:ascii="仿宋_GB2312" w:eastAsia="仿宋_GB2312"/>
          <w:sz w:val="32"/>
          <w:szCs w:val="32"/>
        </w:rPr>
        <w:t>发展目标所发生的支出。</w:t>
      </w:r>
    </w:p>
    <w:p w14:paraId="746F39B9">
      <w:pPr>
        <w:spacing w:line="540" w:lineRule="exact"/>
        <w:ind w:firstLine="643" w:firstLineChars="200"/>
        <w:rPr>
          <w:rFonts w:ascii="仿宋_GB2312" w:eastAsia="仿宋_GB2312"/>
          <w:sz w:val="32"/>
          <w:szCs w:val="32"/>
        </w:rPr>
      </w:pPr>
      <w:r>
        <w:rPr>
          <w:rFonts w:hint="eastAsia" w:ascii="仿宋_GB2312" w:eastAsia="仿宋_GB2312"/>
          <w:b/>
          <w:sz w:val="32"/>
          <w:szCs w:val="32"/>
        </w:rPr>
        <w:t>11.上缴上级支出：</w:t>
      </w:r>
      <w:r>
        <w:rPr>
          <w:rFonts w:hint="eastAsia" w:ascii="仿宋_GB2312" w:eastAsia="仿宋_GB2312"/>
          <w:sz w:val="32"/>
          <w:szCs w:val="32"/>
        </w:rPr>
        <w:t>指事业单位按照财政部门和主管部门的规定上缴上级单位的支出。</w:t>
      </w:r>
    </w:p>
    <w:p w14:paraId="71F8281D">
      <w:pPr>
        <w:spacing w:line="540" w:lineRule="exact"/>
        <w:ind w:firstLine="643" w:firstLineChars="200"/>
        <w:rPr>
          <w:rFonts w:ascii="仿宋_GB2312" w:eastAsia="仿宋_GB2312"/>
          <w:sz w:val="32"/>
          <w:szCs w:val="32"/>
        </w:rPr>
      </w:pPr>
      <w:r>
        <w:rPr>
          <w:rFonts w:hint="eastAsia" w:ascii="仿宋_GB2312" w:eastAsia="仿宋_GB2312"/>
          <w:b/>
          <w:sz w:val="32"/>
          <w:szCs w:val="32"/>
        </w:rPr>
        <w:t>12.经营支出：</w:t>
      </w:r>
      <w:r>
        <w:rPr>
          <w:rFonts w:hint="eastAsia" w:ascii="仿宋_GB2312" w:eastAsia="仿宋_GB2312"/>
          <w:sz w:val="32"/>
          <w:szCs w:val="32"/>
        </w:rPr>
        <w:t>指事业单位在专业活动及辅助活动之外开展非独立核算经营活动发生的支出。</w:t>
      </w:r>
    </w:p>
    <w:p w14:paraId="34692266">
      <w:pPr>
        <w:spacing w:line="540" w:lineRule="exact"/>
        <w:ind w:firstLine="643" w:firstLineChars="200"/>
        <w:rPr>
          <w:rFonts w:ascii="仿宋_GB2312" w:eastAsia="仿宋_GB2312"/>
          <w:b/>
          <w:sz w:val="32"/>
          <w:szCs w:val="32"/>
        </w:rPr>
      </w:pPr>
      <w:r>
        <w:rPr>
          <w:rFonts w:hint="eastAsia" w:ascii="仿宋_GB2312" w:eastAsia="仿宋_GB2312"/>
          <w:b/>
          <w:sz w:val="32"/>
          <w:szCs w:val="32"/>
        </w:rPr>
        <w:t>13.对附属单位补助支出：</w:t>
      </w:r>
      <w:r>
        <w:rPr>
          <w:rFonts w:hint="eastAsia" w:ascii="仿宋_GB2312" w:eastAsia="仿宋_GB2312"/>
          <w:sz w:val="32"/>
          <w:szCs w:val="32"/>
        </w:rPr>
        <w:t>指事业单位用财政补助收入之外的收入对附属单位补助发生的支出。</w:t>
      </w:r>
    </w:p>
    <w:p w14:paraId="13862D74">
      <w:pPr>
        <w:spacing w:line="540" w:lineRule="exact"/>
        <w:ind w:firstLine="643" w:firstLineChars="200"/>
        <w:rPr>
          <w:rFonts w:ascii="仿宋_GB2312" w:eastAsia="仿宋_GB2312"/>
          <w:sz w:val="32"/>
          <w:szCs w:val="32"/>
        </w:rPr>
      </w:pPr>
      <w:r>
        <w:rPr>
          <w:rFonts w:hint="eastAsia" w:ascii="仿宋_GB2312" w:eastAsia="仿宋_GB2312"/>
          <w:b/>
          <w:sz w:val="32"/>
          <w:szCs w:val="32"/>
        </w:rPr>
        <w:t>14.“三公”经费：</w:t>
      </w:r>
      <w:r>
        <w:rPr>
          <w:rFonts w:hint="eastAsia" w:ascii="仿宋_GB2312" w:eastAsia="仿宋_GB2312"/>
          <w:sz w:val="32"/>
          <w:szCs w:val="32"/>
        </w:rPr>
        <w:t>指用一般公共预算财政拨款安排的因公出国（境）费、公务用车购置及运行费和公务接待费。其中，因公出国（境）费反映单位公务出国（境）的住宿费、旅费、伙食补助费、杂费、培训费等支出；公务用车购置及运行费反映单位公务用车购置费及燃料费、维修费、过路过桥费、保险费、安全奖励费用等支出；公务接待费反映单位按规定开支的各类公务接待（含外宾接待）支出。</w:t>
      </w:r>
    </w:p>
    <w:p w14:paraId="315499B1">
      <w:pPr>
        <w:spacing w:line="540" w:lineRule="exact"/>
        <w:ind w:firstLine="640"/>
        <w:rPr>
          <w:rFonts w:ascii="宋体" w:hAnsi="宋体"/>
          <w:b/>
          <w:sz w:val="36"/>
          <w:szCs w:val="36"/>
        </w:rPr>
      </w:pPr>
      <w:r>
        <w:rPr>
          <w:rFonts w:hint="eastAsia" w:ascii="仿宋_GB2312" w:eastAsia="仿宋_GB2312"/>
          <w:b/>
          <w:bCs/>
          <w:sz w:val="32"/>
          <w:szCs w:val="32"/>
        </w:rPr>
        <w:t>15.机关运行经费：</w:t>
      </w:r>
      <w:r>
        <w:rPr>
          <w:rFonts w:hint="eastAsia" w:ascii="仿宋_GB2312" w:eastAsia="仿宋_GB2312"/>
          <w:sz w:val="32"/>
          <w:szCs w:val="32"/>
        </w:rPr>
        <w:t>指为保障行政单位和参照公务员法管理的事业单位运行，使用一般公共预算财政拨款安排的基本支出中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FB71BAC">
      <w:pPr>
        <w:widowControl/>
        <w:spacing w:line="520" w:lineRule="exact"/>
        <w:ind w:firstLine="640" w:firstLineChars="200"/>
        <w:rPr>
          <w:rFonts w:ascii="仿宋_GB2312" w:hAnsi="宋体" w:eastAsia="仿宋_GB2312" w:cs="仿宋_GB2312"/>
          <w:kern w:val="0"/>
          <w:sz w:val="32"/>
          <w:szCs w:val="32"/>
        </w:rPr>
      </w:pPr>
      <w:r>
        <w:rPr>
          <w:rFonts w:hint="eastAsia" w:ascii="仿宋_GB2312" w:hAnsi="宋体" w:eastAsia="仿宋_GB2312" w:cs="仿宋_GB2312"/>
          <w:kern w:val="0"/>
          <w:sz w:val="32"/>
          <w:szCs w:val="32"/>
        </w:rPr>
        <w:t>16.社会保障和就业支出（类）行政事业单位养老支出（款）事业单位离退休（项）：反映事业单位开支的离退休经费。</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17.社会保障和就业支出（类）行政事业单位养老支出（款）机关事业单位基本养老保险缴费支出（项）：反映机关事业单位实施养老保险制度由单位缴纳的基本养老保险费支出。</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18.社会保障和就业支出（类）抚恤（款）伤残抚恤（项）：反映按规定用于伤残人员的抚恤金和按规定开支的各种伤残补助费。</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19.社会保障和就业支出（类）残疾人事业（款）其他残疾人事业支出（项）：反映除上述项目以外其他用于残疾人事业方面的支出。</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20.社会保障和就业支出（类）其他社会保障和就业支出（款）其他社会保障和就业支出（项）：反映上述项目以外其他用于社会保障和就业方面的支出。</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21.卫生健康支出（类）行政事业单位医疗（款）事业单位医疗（项）：反映财政部门安排的事业单位基本医疗保险缴费经费，未参加医疗保险的事业单位的公费医疗经费，按国家规定享受离休人员待遇的医疗经费。</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22.卫生健康支出（类）行政事业单位医疗（款）其他行政事业单位医疗支出（项）：反映除上述项目以外的其他用于行政事业单位医疗方面的支出。</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23.自然资源海洋气象等支出（类）气象事务（款）气象事业机构（项）：反映气象事业单位（不包括实行公务员管理的事业单位）的基本支出。</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24.自然资源海洋气象等支出（类）气象事务（款）气象服务（项）：反映为社会公众和政府等部门提供气象预报预测服务产品以及为国家安全、防汛抗旱、防雷、人工影响局部天气、农村建设、农牧业生产等提供气象服务方面的支出。</w:t>
      </w:r>
      <w:r>
        <w:rPr>
          <w:rFonts w:hint="eastAsia" w:ascii="仿宋_GB2312" w:hAnsi="宋体" w:eastAsia="仿宋_GB2312" w:cs="仿宋_GB2312"/>
          <w:kern w:val="0"/>
          <w:sz w:val="32"/>
          <w:szCs w:val="32"/>
        </w:rPr>
        <w:br w:type="textWrapping"/>
      </w:r>
      <w:r>
        <w:rPr>
          <w:rFonts w:hint="eastAsia" w:ascii="仿宋_GB2312" w:hAnsi="宋体" w:eastAsia="仿宋_GB2312" w:cs="仿宋_GB2312"/>
          <w:kern w:val="0"/>
          <w:sz w:val="32"/>
          <w:szCs w:val="32"/>
        </w:rPr>
        <w:t xml:space="preserve">    25.住房保障支出（类）住房改革支出（款）住房公积金（项）：反映行政事业单位按人力资源和社会保障部、财政部规定的基本工资和津贴补贴以及规定比例为职工缴纳的住房公积金。</w:t>
      </w:r>
    </w:p>
    <w:p w14:paraId="1C55CFFE">
      <w:pPr>
        <w:rPr>
          <w:rFonts w:ascii="仿宋_GB2312" w:hAnsi="宋体" w:eastAsia="仿宋_GB2312" w:cs="仿宋_GB2312"/>
          <w:kern w:val="0"/>
          <w:sz w:val="32"/>
          <w:szCs w:val="32"/>
        </w:rPr>
      </w:pPr>
      <w:r>
        <w:br w:type="page"/>
      </w:r>
    </w:p>
    <w:p w14:paraId="460443AD">
      <w:pPr>
        <w:widowControl/>
        <w:spacing w:line="520" w:lineRule="exact"/>
        <w:ind w:firstLine="640" w:firstLineChars="200"/>
        <w:rPr>
          <w:rFonts w:ascii="仿宋_GB2312" w:hAnsi="宋体" w:eastAsia="仿宋_GB2312" w:cs="仿宋_GB2312"/>
          <w:kern w:val="0"/>
          <w:sz w:val="32"/>
          <w:szCs w:val="32"/>
        </w:rPr>
        <w:sectPr>
          <w:pgSz w:w="11906" w:h="16838"/>
          <w:pgMar w:top="1701" w:right="1418" w:bottom="567" w:left="1418" w:header="851" w:footer="992" w:gutter="0"/>
          <w:cols w:space="0" w:num="1"/>
          <w:docGrid w:type="lines" w:linePitch="312" w:charSpace="0"/>
        </w:sectPr>
      </w:pPr>
    </w:p>
    <w:p w14:paraId="01B05DF0">
      <w:pPr>
        <w:spacing w:line="540" w:lineRule="exact"/>
        <w:ind w:firstLine="640" w:firstLineChars="200"/>
        <w:jc w:val="left"/>
        <w:rPr>
          <w:rFonts w:ascii="仿宋_GB2312" w:eastAsia="仿宋_GB2312"/>
          <w:i/>
          <w:sz w:val="32"/>
          <w:szCs w:val="32"/>
          <w:u w:val="single"/>
        </w:rPr>
      </w:pPr>
    </w:p>
    <w:p w14:paraId="79620733">
      <w:pPr>
        <w:spacing w:line="540" w:lineRule="exact"/>
        <w:rPr>
          <w:rFonts w:ascii="宋体" w:hAnsi="宋体"/>
          <w:b/>
          <w:sz w:val="36"/>
          <w:szCs w:val="36"/>
        </w:rPr>
      </w:pPr>
    </w:p>
    <w:p w14:paraId="466A5788">
      <w:pPr>
        <w:spacing w:line="540" w:lineRule="exact"/>
        <w:jc w:val="center"/>
        <w:rPr>
          <w:rFonts w:ascii="宋体" w:hAnsi="宋体"/>
          <w:b/>
          <w:sz w:val="36"/>
          <w:szCs w:val="36"/>
        </w:rPr>
      </w:pPr>
    </w:p>
    <w:p w14:paraId="73ABA865">
      <w:pPr>
        <w:spacing w:line="540" w:lineRule="exact"/>
        <w:jc w:val="center"/>
        <w:rPr>
          <w:rFonts w:ascii="宋体" w:hAnsi="宋体"/>
          <w:b/>
          <w:sz w:val="36"/>
          <w:szCs w:val="36"/>
        </w:rPr>
      </w:pPr>
    </w:p>
    <w:p w14:paraId="074002C4">
      <w:pPr>
        <w:spacing w:line="540" w:lineRule="exact"/>
        <w:jc w:val="center"/>
        <w:rPr>
          <w:rFonts w:ascii="宋体" w:hAnsi="宋体"/>
          <w:b/>
          <w:sz w:val="36"/>
          <w:szCs w:val="36"/>
        </w:rPr>
      </w:pPr>
    </w:p>
    <w:p w14:paraId="1C2714FF">
      <w:pPr>
        <w:spacing w:line="540" w:lineRule="exact"/>
        <w:jc w:val="center"/>
        <w:rPr>
          <w:rFonts w:ascii="宋体" w:hAnsi="宋体"/>
          <w:b/>
          <w:sz w:val="36"/>
          <w:szCs w:val="36"/>
        </w:rPr>
      </w:pPr>
    </w:p>
    <w:p w14:paraId="43AD2425">
      <w:pPr>
        <w:spacing w:line="540" w:lineRule="exact"/>
        <w:jc w:val="center"/>
        <w:rPr>
          <w:rFonts w:ascii="宋体" w:hAnsi="宋体"/>
          <w:b/>
          <w:sz w:val="52"/>
          <w:szCs w:val="52"/>
        </w:rPr>
        <w:sectPr>
          <w:pgSz w:w="11906" w:h="16838"/>
          <w:pgMar w:top="1701" w:right="1418" w:bottom="1701" w:left="1418" w:header="851" w:footer="992" w:gutter="0"/>
          <w:cols w:space="720" w:num="1"/>
          <w:docGrid w:type="lines" w:linePitch="312" w:charSpace="0"/>
        </w:sectPr>
      </w:pPr>
      <w:r>
        <w:rPr>
          <w:rFonts w:hint="eastAsia" w:ascii="宋体" w:hAnsi="宋体"/>
          <w:b/>
          <w:sz w:val="36"/>
          <w:szCs w:val="36"/>
        </w:rPr>
        <w:t>第四部分 2024年度部门决算表</w:t>
      </w:r>
    </w:p>
    <w:p w14:paraId="686DE587">
      <w:pPr>
        <w:widowControl/>
        <w:spacing w:line="590" w:lineRule="exact"/>
        <w:jc w:val="center"/>
        <w:outlineLvl w:val="1"/>
        <w:rPr>
          <w:rFonts w:ascii="黑体" w:hAnsi="宋体" w:eastAsia="黑体" w:cs="黑体"/>
          <w:sz w:val="32"/>
          <w:szCs w:val="32"/>
        </w:rPr>
      </w:pPr>
      <w:r>
        <w:rPr>
          <w:rFonts w:hint="eastAsia" w:ascii="黑体" w:hAnsi="宋体" w:eastAsia="黑体" w:cs="黑体"/>
          <w:sz w:val="32"/>
          <w:szCs w:val="32"/>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009D76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71E8CBDC">
            <w:pPr>
              <w:jc w:val="right"/>
            </w:pPr>
            <w:r>
              <w:rPr>
                <w:rFonts w:ascii="宋体" w:hAnsi="宋体" w:cs="宋体"/>
                <w:sz w:val="20"/>
              </w:rPr>
              <w:t>公开01表</w:t>
            </w:r>
          </w:p>
        </w:tc>
      </w:tr>
      <w:tr w14:paraId="1FC977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4C2274BF">
            <w:pPr>
              <w:jc w:val="left"/>
            </w:pPr>
            <w:r>
              <w:rPr>
                <w:rFonts w:ascii="宋体" w:hAnsi="宋体" w:cs="宋体"/>
                <w:sz w:val="20"/>
              </w:rPr>
              <w:t>部门：辽宁省盘锦市气象局</w:t>
            </w:r>
          </w:p>
        </w:tc>
        <w:tc>
          <w:tcPr>
            <w:tcW w:w="2000" w:type="dxa"/>
          </w:tcPr>
          <w:p w14:paraId="1B8F765F">
            <w:pPr>
              <w:jc w:val="center"/>
            </w:pPr>
            <w:r>
              <w:rPr>
                <w:rFonts w:ascii="宋体" w:hAnsi="宋体" w:cs="宋体"/>
                <w:sz w:val="20"/>
              </w:rPr>
              <w:t>2024年度</w:t>
            </w:r>
          </w:p>
        </w:tc>
        <w:tc>
          <w:tcPr>
            <w:tcW w:w="4386" w:type="dxa"/>
          </w:tcPr>
          <w:p w14:paraId="5C405922">
            <w:pPr>
              <w:jc w:val="right"/>
            </w:pPr>
            <w:r>
              <w:rPr>
                <w:rFonts w:ascii="宋体" w:hAnsi="宋体" w:cs="宋体"/>
                <w:sz w:val="20"/>
              </w:rPr>
              <w:t>金额单位：万元</w:t>
            </w:r>
          </w:p>
        </w:tc>
      </w:tr>
    </w:tbl>
    <w:p w14:paraId="7A58C084">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3220"/>
        <w:gridCol w:w="440"/>
        <w:gridCol w:w="1720"/>
        <w:gridCol w:w="3220"/>
        <w:gridCol w:w="440"/>
        <w:gridCol w:w="1732"/>
      </w:tblGrid>
      <w:tr w14:paraId="11CF81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PrEx>
        <w:trPr>
          <w:trHeight w:val="534" w:hRule="exact"/>
          <w:jc w:val="center"/>
        </w:trPr>
        <w:tc>
          <w:tcPr>
            <w:tcW w:w="5380" w:type="dxa"/>
            <w:gridSpan w:val="3"/>
            <w:vAlign w:val="center"/>
          </w:tcPr>
          <w:p w14:paraId="18D3A1C1">
            <w:pPr>
              <w:jc w:val="center"/>
            </w:pPr>
            <w:r>
              <w:rPr>
                <w:rFonts w:ascii="宋体" w:hAnsi="宋体" w:cs="宋体"/>
                <w:color w:val="000000"/>
                <w:sz w:val="16"/>
              </w:rPr>
              <w:t>收入</w:t>
            </w:r>
          </w:p>
        </w:tc>
        <w:tc>
          <w:tcPr>
            <w:tcW w:w="5392" w:type="dxa"/>
            <w:gridSpan w:val="3"/>
            <w:vAlign w:val="center"/>
          </w:tcPr>
          <w:p w14:paraId="4BCAC45E">
            <w:pPr>
              <w:jc w:val="center"/>
            </w:pPr>
            <w:r>
              <w:rPr>
                <w:rFonts w:ascii="宋体" w:hAnsi="宋体" w:cs="宋体"/>
                <w:color w:val="000000"/>
                <w:sz w:val="16"/>
              </w:rPr>
              <w:t>支出</w:t>
            </w:r>
          </w:p>
        </w:tc>
      </w:tr>
      <w:tr w14:paraId="0DAFB06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12EAEF66">
            <w:pPr>
              <w:jc w:val="center"/>
            </w:pPr>
            <w:r>
              <w:rPr>
                <w:rFonts w:ascii="宋体" w:hAnsi="宋体" w:cs="宋体"/>
                <w:color w:val="000000"/>
                <w:sz w:val="16"/>
              </w:rPr>
              <w:t>项目</w:t>
            </w:r>
          </w:p>
        </w:tc>
        <w:tc>
          <w:tcPr>
            <w:tcW w:w="440" w:type="dxa"/>
            <w:vAlign w:val="center"/>
          </w:tcPr>
          <w:p w14:paraId="26AA61D6">
            <w:pPr>
              <w:jc w:val="center"/>
            </w:pPr>
            <w:r>
              <w:rPr>
                <w:rFonts w:ascii="宋体" w:hAnsi="宋体" w:cs="宋体"/>
                <w:color w:val="000000"/>
                <w:sz w:val="16"/>
              </w:rPr>
              <w:t>行次</w:t>
            </w:r>
          </w:p>
        </w:tc>
        <w:tc>
          <w:tcPr>
            <w:tcW w:w="1720" w:type="dxa"/>
            <w:vAlign w:val="center"/>
          </w:tcPr>
          <w:p w14:paraId="0AB971EF">
            <w:pPr>
              <w:jc w:val="center"/>
            </w:pPr>
            <w:r>
              <w:rPr>
                <w:rFonts w:ascii="宋体" w:hAnsi="宋体" w:cs="宋体"/>
                <w:color w:val="000000"/>
                <w:sz w:val="16"/>
              </w:rPr>
              <w:t>金额</w:t>
            </w:r>
          </w:p>
        </w:tc>
        <w:tc>
          <w:tcPr>
            <w:tcW w:w="3220" w:type="dxa"/>
            <w:vAlign w:val="center"/>
          </w:tcPr>
          <w:p w14:paraId="7149C9F2">
            <w:pPr>
              <w:jc w:val="center"/>
            </w:pPr>
            <w:r>
              <w:rPr>
                <w:rFonts w:ascii="宋体" w:hAnsi="宋体" w:cs="宋体"/>
                <w:color w:val="000000"/>
                <w:sz w:val="16"/>
              </w:rPr>
              <w:t>项目</w:t>
            </w:r>
          </w:p>
        </w:tc>
        <w:tc>
          <w:tcPr>
            <w:tcW w:w="440" w:type="dxa"/>
            <w:vAlign w:val="center"/>
          </w:tcPr>
          <w:p w14:paraId="5C196EBA">
            <w:pPr>
              <w:jc w:val="center"/>
            </w:pPr>
            <w:r>
              <w:rPr>
                <w:rFonts w:ascii="宋体" w:hAnsi="宋体" w:cs="宋体"/>
                <w:color w:val="000000"/>
                <w:sz w:val="16"/>
              </w:rPr>
              <w:t>行次</w:t>
            </w:r>
          </w:p>
        </w:tc>
        <w:tc>
          <w:tcPr>
            <w:tcW w:w="1732" w:type="dxa"/>
            <w:vAlign w:val="center"/>
          </w:tcPr>
          <w:p w14:paraId="1B10E429">
            <w:pPr>
              <w:jc w:val="center"/>
            </w:pPr>
            <w:r>
              <w:rPr>
                <w:rFonts w:ascii="宋体" w:hAnsi="宋体" w:cs="宋体"/>
                <w:color w:val="000000"/>
                <w:sz w:val="16"/>
              </w:rPr>
              <w:t>金额</w:t>
            </w:r>
          </w:p>
        </w:tc>
      </w:tr>
      <w:tr w14:paraId="1C97C5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530E9B84">
            <w:pPr>
              <w:jc w:val="center"/>
            </w:pPr>
            <w:r>
              <w:rPr>
                <w:rFonts w:ascii="宋体" w:hAnsi="宋体" w:cs="宋体"/>
                <w:color w:val="000000"/>
                <w:sz w:val="16"/>
              </w:rPr>
              <w:t>栏次</w:t>
            </w:r>
          </w:p>
        </w:tc>
        <w:tc>
          <w:tcPr>
            <w:tcW w:w="440" w:type="dxa"/>
            <w:vAlign w:val="center"/>
          </w:tcPr>
          <w:p w14:paraId="0B2F71ED"/>
        </w:tc>
        <w:tc>
          <w:tcPr>
            <w:tcW w:w="1720" w:type="dxa"/>
            <w:vAlign w:val="center"/>
          </w:tcPr>
          <w:p w14:paraId="36A7B795">
            <w:pPr>
              <w:jc w:val="center"/>
            </w:pPr>
            <w:r>
              <w:rPr>
                <w:rFonts w:ascii="宋体" w:hAnsi="宋体" w:cs="宋体"/>
                <w:color w:val="000000"/>
                <w:sz w:val="16"/>
              </w:rPr>
              <w:t>1</w:t>
            </w:r>
          </w:p>
        </w:tc>
        <w:tc>
          <w:tcPr>
            <w:tcW w:w="3220" w:type="dxa"/>
            <w:vAlign w:val="center"/>
          </w:tcPr>
          <w:p w14:paraId="7E55F4FC">
            <w:pPr>
              <w:jc w:val="center"/>
            </w:pPr>
            <w:r>
              <w:rPr>
                <w:rFonts w:ascii="宋体" w:hAnsi="宋体" w:cs="宋体"/>
                <w:color w:val="000000"/>
                <w:sz w:val="16"/>
              </w:rPr>
              <w:t>栏次</w:t>
            </w:r>
          </w:p>
        </w:tc>
        <w:tc>
          <w:tcPr>
            <w:tcW w:w="440" w:type="dxa"/>
            <w:vAlign w:val="center"/>
          </w:tcPr>
          <w:p w14:paraId="5AB6FD2D"/>
        </w:tc>
        <w:tc>
          <w:tcPr>
            <w:tcW w:w="1732" w:type="dxa"/>
            <w:vAlign w:val="center"/>
          </w:tcPr>
          <w:p w14:paraId="5DA4C5FC">
            <w:pPr>
              <w:jc w:val="center"/>
            </w:pPr>
            <w:r>
              <w:rPr>
                <w:rFonts w:ascii="宋体" w:hAnsi="宋体" w:cs="宋体"/>
                <w:color w:val="000000"/>
                <w:sz w:val="16"/>
              </w:rPr>
              <w:t>2</w:t>
            </w:r>
          </w:p>
        </w:tc>
      </w:tr>
      <w:tr w14:paraId="17A150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3015A6F8">
            <w:pPr>
              <w:jc w:val="left"/>
            </w:pPr>
            <w:r>
              <w:rPr>
                <w:rFonts w:ascii="宋体" w:hAnsi="宋体" w:cs="宋体"/>
                <w:color w:val="000000"/>
                <w:sz w:val="16"/>
              </w:rPr>
              <w:t>一、一般公共预算财政拨款收入</w:t>
            </w:r>
          </w:p>
        </w:tc>
        <w:tc>
          <w:tcPr>
            <w:tcW w:w="440" w:type="dxa"/>
            <w:vAlign w:val="center"/>
          </w:tcPr>
          <w:p w14:paraId="0948E63C">
            <w:pPr>
              <w:jc w:val="center"/>
            </w:pPr>
            <w:r>
              <w:rPr>
                <w:rFonts w:ascii="宋体" w:hAnsi="宋体" w:cs="宋体"/>
                <w:color w:val="000000"/>
                <w:sz w:val="16"/>
              </w:rPr>
              <w:t>1</w:t>
            </w:r>
          </w:p>
        </w:tc>
        <w:tc>
          <w:tcPr>
            <w:tcW w:w="1720" w:type="dxa"/>
            <w:vAlign w:val="center"/>
          </w:tcPr>
          <w:p w14:paraId="6138AC7D">
            <w:pPr>
              <w:jc w:val="right"/>
            </w:pPr>
            <w:r>
              <w:rPr>
                <w:rFonts w:ascii="宋体" w:hAnsi="宋体" w:cs="宋体"/>
                <w:color w:val="000000"/>
                <w:sz w:val="16"/>
              </w:rPr>
              <w:t>776.89</w:t>
            </w:r>
          </w:p>
        </w:tc>
        <w:tc>
          <w:tcPr>
            <w:tcW w:w="3220" w:type="dxa"/>
            <w:vAlign w:val="center"/>
          </w:tcPr>
          <w:p w14:paraId="0C5E517D">
            <w:pPr>
              <w:jc w:val="left"/>
            </w:pPr>
            <w:r>
              <w:rPr>
                <w:rFonts w:ascii="宋体" w:hAnsi="宋体" w:cs="宋体"/>
                <w:color w:val="000000"/>
                <w:sz w:val="16"/>
              </w:rPr>
              <w:t>一、一般公共服务支出</w:t>
            </w:r>
          </w:p>
        </w:tc>
        <w:tc>
          <w:tcPr>
            <w:tcW w:w="440" w:type="dxa"/>
            <w:vAlign w:val="center"/>
          </w:tcPr>
          <w:p w14:paraId="6BD6CCBF">
            <w:pPr>
              <w:jc w:val="center"/>
            </w:pPr>
            <w:r>
              <w:rPr>
                <w:rFonts w:ascii="宋体" w:hAnsi="宋体" w:cs="宋体"/>
                <w:color w:val="000000"/>
                <w:sz w:val="16"/>
              </w:rPr>
              <w:t>32</w:t>
            </w:r>
          </w:p>
        </w:tc>
        <w:tc>
          <w:tcPr>
            <w:tcW w:w="1732" w:type="dxa"/>
            <w:vAlign w:val="center"/>
          </w:tcPr>
          <w:p w14:paraId="6BE306E7"/>
        </w:tc>
      </w:tr>
      <w:tr w14:paraId="5F5D54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240ABEB1">
            <w:pPr>
              <w:jc w:val="left"/>
            </w:pPr>
            <w:r>
              <w:rPr>
                <w:rFonts w:ascii="宋体" w:hAnsi="宋体" w:cs="宋体"/>
                <w:color w:val="000000"/>
                <w:sz w:val="16"/>
              </w:rPr>
              <w:t>二、政府性基金预算财政拨款收入</w:t>
            </w:r>
          </w:p>
        </w:tc>
        <w:tc>
          <w:tcPr>
            <w:tcW w:w="440" w:type="dxa"/>
            <w:vAlign w:val="center"/>
          </w:tcPr>
          <w:p w14:paraId="0C899D96">
            <w:pPr>
              <w:jc w:val="center"/>
            </w:pPr>
            <w:r>
              <w:rPr>
                <w:rFonts w:ascii="宋体" w:hAnsi="宋体" w:cs="宋体"/>
                <w:color w:val="000000"/>
                <w:sz w:val="16"/>
              </w:rPr>
              <w:t>2</w:t>
            </w:r>
          </w:p>
        </w:tc>
        <w:tc>
          <w:tcPr>
            <w:tcW w:w="1720" w:type="dxa"/>
            <w:vAlign w:val="center"/>
          </w:tcPr>
          <w:p w14:paraId="6551B52C"/>
        </w:tc>
        <w:tc>
          <w:tcPr>
            <w:tcW w:w="3220" w:type="dxa"/>
            <w:vAlign w:val="center"/>
          </w:tcPr>
          <w:p w14:paraId="1595C0A3">
            <w:pPr>
              <w:jc w:val="left"/>
            </w:pPr>
            <w:r>
              <w:rPr>
                <w:rFonts w:ascii="宋体" w:hAnsi="宋体" w:cs="宋体"/>
                <w:color w:val="000000"/>
                <w:sz w:val="16"/>
              </w:rPr>
              <w:t>二、外交支出</w:t>
            </w:r>
          </w:p>
        </w:tc>
        <w:tc>
          <w:tcPr>
            <w:tcW w:w="440" w:type="dxa"/>
            <w:vAlign w:val="center"/>
          </w:tcPr>
          <w:p w14:paraId="6065F784">
            <w:pPr>
              <w:jc w:val="center"/>
            </w:pPr>
            <w:r>
              <w:rPr>
                <w:rFonts w:ascii="宋体" w:hAnsi="宋体" w:cs="宋体"/>
                <w:color w:val="000000"/>
                <w:sz w:val="16"/>
              </w:rPr>
              <w:t>33</w:t>
            </w:r>
          </w:p>
        </w:tc>
        <w:tc>
          <w:tcPr>
            <w:tcW w:w="1732" w:type="dxa"/>
            <w:vAlign w:val="center"/>
          </w:tcPr>
          <w:p w14:paraId="43493DCE"/>
        </w:tc>
      </w:tr>
      <w:tr w14:paraId="6F25EE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202472AB">
            <w:pPr>
              <w:jc w:val="left"/>
            </w:pPr>
            <w:r>
              <w:rPr>
                <w:rFonts w:ascii="宋体" w:hAnsi="宋体" w:cs="宋体"/>
                <w:color w:val="000000"/>
                <w:sz w:val="16"/>
              </w:rPr>
              <w:t>三、国有资本经营预算财政拨款收入</w:t>
            </w:r>
          </w:p>
        </w:tc>
        <w:tc>
          <w:tcPr>
            <w:tcW w:w="440" w:type="dxa"/>
            <w:vAlign w:val="center"/>
          </w:tcPr>
          <w:p w14:paraId="30C93F6F">
            <w:pPr>
              <w:jc w:val="center"/>
            </w:pPr>
            <w:r>
              <w:rPr>
                <w:rFonts w:ascii="宋体" w:hAnsi="宋体" w:cs="宋体"/>
                <w:color w:val="000000"/>
                <w:sz w:val="16"/>
              </w:rPr>
              <w:t>3</w:t>
            </w:r>
          </w:p>
        </w:tc>
        <w:tc>
          <w:tcPr>
            <w:tcW w:w="1720" w:type="dxa"/>
            <w:vAlign w:val="center"/>
          </w:tcPr>
          <w:p w14:paraId="1A58F0E3"/>
        </w:tc>
        <w:tc>
          <w:tcPr>
            <w:tcW w:w="3220" w:type="dxa"/>
            <w:vAlign w:val="center"/>
          </w:tcPr>
          <w:p w14:paraId="1CA67B8A">
            <w:pPr>
              <w:jc w:val="left"/>
            </w:pPr>
            <w:r>
              <w:rPr>
                <w:rFonts w:ascii="宋体" w:hAnsi="宋体" w:cs="宋体"/>
                <w:color w:val="000000"/>
                <w:sz w:val="16"/>
              </w:rPr>
              <w:t>三、国防支出</w:t>
            </w:r>
          </w:p>
        </w:tc>
        <w:tc>
          <w:tcPr>
            <w:tcW w:w="440" w:type="dxa"/>
            <w:vAlign w:val="center"/>
          </w:tcPr>
          <w:p w14:paraId="669B349B">
            <w:pPr>
              <w:jc w:val="center"/>
            </w:pPr>
            <w:r>
              <w:rPr>
                <w:rFonts w:ascii="宋体" w:hAnsi="宋体" w:cs="宋体"/>
                <w:color w:val="000000"/>
                <w:sz w:val="16"/>
              </w:rPr>
              <w:t>34</w:t>
            </w:r>
          </w:p>
        </w:tc>
        <w:tc>
          <w:tcPr>
            <w:tcW w:w="1732" w:type="dxa"/>
            <w:vAlign w:val="center"/>
          </w:tcPr>
          <w:p w14:paraId="718DE51D"/>
        </w:tc>
      </w:tr>
      <w:tr w14:paraId="5D458CB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616B0B26">
            <w:pPr>
              <w:jc w:val="left"/>
            </w:pPr>
            <w:r>
              <w:rPr>
                <w:rFonts w:ascii="宋体" w:hAnsi="宋体" w:cs="宋体"/>
                <w:color w:val="000000"/>
                <w:sz w:val="16"/>
              </w:rPr>
              <w:t>四、上级补助收入</w:t>
            </w:r>
          </w:p>
        </w:tc>
        <w:tc>
          <w:tcPr>
            <w:tcW w:w="440" w:type="dxa"/>
            <w:vAlign w:val="center"/>
          </w:tcPr>
          <w:p w14:paraId="20111A69">
            <w:pPr>
              <w:jc w:val="center"/>
            </w:pPr>
            <w:r>
              <w:rPr>
                <w:rFonts w:ascii="宋体" w:hAnsi="宋体" w:cs="宋体"/>
                <w:color w:val="000000"/>
                <w:sz w:val="16"/>
              </w:rPr>
              <w:t>4</w:t>
            </w:r>
          </w:p>
        </w:tc>
        <w:tc>
          <w:tcPr>
            <w:tcW w:w="1720" w:type="dxa"/>
            <w:vAlign w:val="center"/>
          </w:tcPr>
          <w:p w14:paraId="5E7A7F49"/>
        </w:tc>
        <w:tc>
          <w:tcPr>
            <w:tcW w:w="3220" w:type="dxa"/>
            <w:vAlign w:val="center"/>
          </w:tcPr>
          <w:p w14:paraId="135B86F2">
            <w:pPr>
              <w:jc w:val="left"/>
            </w:pPr>
            <w:r>
              <w:rPr>
                <w:rFonts w:ascii="宋体" w:hAnsi="宋体" w:cs="宋体"/>
                <w:color w:val="000000"/>
                <w:sz w:val="16"/>
              </w:rPr>
              <w:t>四、公共安全支出</w:t>
            </w:r>
          </w:p>
        </w:tc>
        <w:tc>
          <w:tcPr>
            <w:tcW w:w="440" w:type="dxa"/>
            <w:vAlign w:val="center"/>
          </w:tcPr>
          <w:p w14:paraId="4752A510">
            <w:pPr>
              <w:jc w:val="center"/>
            </w:pPr>
            <w:r>
              <w:rPr>
                <w:rFonts w:ascii="宋体" w:hAnsi="宋体" w:cs="宋体"/>
                <w:color w:val="000000"/>
                <w:sz w:val="16"/>
              </w:rPr>
              <w:t>35</w:t>
            </w:r>
          </w:p>
        </w:tc>
        <w:tc>
          <w:tcPr>
            <w:tcW w:w="1732" w:type="dxa"/>
            <w:vAlign w:val="center"/>
          </w:tcPr>
          <w:p w14:paraId="13D7163D"/>
        </w:tc>
      </w:tr>
      <w:tr w14:paraId="28B183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70DC211A">
            <w:pPr>
              <w:jc w:val="left"/>
            </w:pPr>
            <w:r>
              <w:rPr>
                <w:rFonts w:ascii="宋体" w:hAnsi="宋体" w:cs="宋体"/>
                <w:color w:val="000000"/>
                <w:sz w:val="16"/>
              </w:rPr>
              <w:t>五、事业收入</w:t>
            </w:r>
          </w:p>
        </w:tc>
        <w:tc>
          <w:tcPr>
            <w:tcW w:w="440" w:type="dxa"/>
            <w:vAlign w:val="center"/>
          </w:tcPr>
          <w:p w14:paraId="32400973">
            <w:pPr>
              <w:jc w:val="center"/>
            </w:pPr>
            <w:r>
              <w:rPr>
                <w:rFonts w:ascii="宋体" w:hAnsi="宋体" w:cs="宋体"/>
                <w:color w:val="000000"/>
                <w:sz w:val="16"/>
              </w:rPr>
              <w:t>5</w:t>
            </w:r>
          </w:p>
        </w:tc>
        <w:tc>
          <w:tcPr>
            <w:tcW w:w="1720" w:type="dxa"/>
            <w:vAlign w:val="center"/>
          </w:tcPr>
          <w:p w14:paraId="71AC3630"/>
        </w:tc>
        <w:tc>
          <w:tcPr>
            <w:tcW w:w="3220" w:type="dxa"/>
            <w:vAlign w:val="center"/>
          </w:tcPr>
          <w:p w14:paraId="10859060">
            <w:pPr>
              <w:jc w:val="left"/>
            </w:pPr>
            <w:r>
              <w:rPr>
                <w:rFonts w:ascii="宋体" w:hAnsi="宋体" w:cs="宋体"/>
                <w:color w:val="000000"/>
                <w:sz w:val="16"/>
              </w:rPr>
              <w:t>五、教育支出</w:t>
            </w:r>
          </w:p>
        </w:tc>
        <w:tc>
          <w:tcPr>
            <w:tcW w:w="440" w:type="dxa"/>
            <w:vAlign w:val="center"/>
          </w:tcPr>
          <w:p w14:paraId="41DD6B36">
            <w:pPr>
              <w:jc w:val="center"/>
            </w:pPr>
            <w:r>
              <w:rPr>
                <w:rFonts w:ascii="宋体" w:hAnsi="宋体" w:cs="宋体"/>
                <w:color w:val="000000"/>
                <w:sz w:val="16"/>
              </w:rPr>
              <w:t>36</w:t>
            </w:r>
          </w:p>
        </w:tc>
        <w:tc>
          <w:tcPr>
            <w:tcW w:w="1732" w:type="dxa"/>
            <w:vAlign w:val="center"/>
          </w:tcPr>
          <w:p w14:paraId="1C6A5C9F"/>
        </w:tc>
      </w:tr>
      <w:tr w14:paraId="0F5F6A2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3687CE30">
            <w:pPr>
              <w:jc w:val="left"/>
            </w:pPr>
            <w:r>
              <w:rPr>
                <w:rFonts w:ascii="宋体" w:hAnsi="宋体" w:cs="宋体"/>
                <w:color w:val="000000"/>
                <w:sz w:val="16"/>
              </w:rPr>
              <w:t>六、经营收入</w:t>
            </w:r>
          </w:p>
        </w:tc>
        <w:tc>
          <w:tcPr>
            <w:tcW w:w="440" w:type="dxa"/>
            <w:vAlign w:val="center"/>
          </w:tcPr>
          <w:p w14:paraId="10AB68D6">
            <w:pPr>
              <w:jc w:val="center"/>
            </w:pPr>
            <w:r>
              <w:rPr>
                <w:rFonts w:ascii="宋体" w:hAnsi="宋体" w:cs="宋体"/>
                <w:color w:val="000000"/>
                <w:sz w:val="16"/>
              </w:rPr>
              <w:t>6</w:t>
            </w:r>
          </w:p>
        </w:tc>
        <w:tc>
          <w:tcPr>
            <w:tcW w:w="1720" w:type="dxa"/>
            <w:vAlign w:val="center"/>
          </w:tcPr>
          <w:p w14:paraId="641A1529"/>
        </w:tc>
        <w:tc>
          <w:tcPr>
            <w:tcW w:w="3220" w:type="dxa"/>
            <w:vAlign w:val="center"/>
          </w:tcPr>
          <w:p w14:paraId="2E1F132A">
            <w:pPr>
              <w:jc w:val="left"/>
            </w:pPr>
            <w:r>
              <w:rPr>
                <w:rFonts w:ascii="宋体" w:hAnsi="宋体" w:cs="宋体"/>
                <w:color w:val="000000"/>
                <w:sz w:val="16"/>
              </w:rPr>
              <w:t>六、科学技术支出</w:t>
            </w:r>
          </w:p>
        </w:tc>
        <w:tc>
          <w:tcPr>
            <w:tcW w:w="440" w:type="dxa"/>
            <w:vAlign w:val="center"/>
          </w:tcPr>
          <w:p w14:paraId="6FFB35A5">
            <w:pPr>
              <w:jc w:val="center"/>
            </w:pPr>
            <w:r>
              <w:rPr>
                <w:rFonts w:ascii="宋体" w:hAnsi="宋体" w:cs="宋体"/>
                <w:color w:val="000000"/>
                <w:sz w:val="16"/>
              </w:rPr>
              <w:t>37</w:t>
            </w:r>
          </w:p>
        </w:tc>
        <w:tc>
          <w:tcPr>
            <w:tcW w:w="1732" w:type="dxa"/>
            <w:vAlign w:val="center"/>
          </w:tcPr>
          <w:p w14:paraId="0C95CC99"/>
        </w:tc>
      </w:tr>
      <w:tr w14:paraId="505D602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13EAE20D">
            <w:pPr>
              <w:jc w:val="left"/>
            </w:pPr>
            <w:r>
              <w:rPr>
                <w:rFonts w:ascii="宋体" w:hAnsi="宋体" w:cs="宋体"/>
                <w:color w:val="000000"/>
                <w:sz w:val="16"/>
              </w:rPr>
              <w:t>七、附属单位上缴收入</w:t>
            </w:r>
          </w:p>
        </w:tc>
        <w:tc>
          <w:tcPr>
            <w:tcW w:w="440" w:type="dxa"/>
            <w:vAlign w:val="center"/>
          </w:tcPr>
          <w:p w14:paraId="2AC80AF9">
            <w:pPr>
              <w:jc w:val="center"/>
            </w:pPr>
            <w:r>
              <w:rPr>
                <w:rFonts w:ascii="宋体" w:hAnsi="宋体" w:cs="宋体"/>
                <w:color w:val="000000"/>
                <w:sz w:val="16"/>
              </w:rPr>
              <w:t>7</w:t>
            </w:r>
          </w:p>
        </w:tc>
        <w:tc>
          <w:tcPr>
            <w:tcW w:w="1720" w:type="dxa"/>
            <w:vAlign w:val="center"/>
          </w:tcPr>
          <w:p w14:paraId="6E19A40C"/>
        </w:tc>
        <w:tc>
          <w:tcPr>
            <w:tcW w:w="3220" w:type="dxa"/>
            <w:vAlign w:val="center"/>
          </w:tcPr>
          <w:p w14:paraId="20F004AD">
            <w:pPr>
              <w:jc w:val="left"/>
            </w:pPr>
            <w:r>
              <w:rPr>
                <w:rFonts w:ascii="宋体" w:hAnsi="宋体" w:cs="宋体"/>
                <w:color w:val="000000"/>
                <w:sz w:val="16"/>
              </w:rPr>
              <w:t>七、文化旅游体育与传媒支出</w:t>
            </w:r>
          </w:p>
        </w:tc>
        <w:tc>
          <w:tcPr>
            <w:tcW w:w="440" w:type="dxa"/>
            <w:vAlign w:val="center"/>
          </w:tcPr>
          <w:p w14:paraId="536F75D7">
            <w:pPr>
              <w:jc w:val="center"/>
            </w:pPr>
            <w:r>
              <w:rPr>
                <w:rFonts w:ascii="宋体" w:hAnsi="宋体" w:cs="宋体"/>
                <w:color w:val="000000"/>
                <w:sz w:val="16"/>
              </w:rPr>
              <w:t>38</w:t>
            </w:r>
          </w:p>
        </w:tc>
        <w:tc>
          <w:tcPr>
            <w:tcW w:w="1732" w:type="dxa"/>
            <w:vAlign w:val="center"/>
          </w:tcPr>
          <w:p w14:paraId="755CCE22"/>
        </w:tc>
      </w:tr>
      <w:tr w14:paraId="3C91A6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68AD66F1">
            <w:pPr>
              <w:jc w:val="left"/>
            </w:pPr>
            <w:r>
              <w:rPr>
                <w:rFonts w:ascii="宋体" w:hAnsi="宋体" w:cs="宋体"/>
                <w:color w:val="000000"/>
                <w:sz w:val="16"/>
              </w:rPr>
              <w:t>八、其他收入</w:t>
            </w:r>
          </w:p>
        </w:tc>
        <w:tc>
          <w:tcPr>
            <w:tcW w:w="440" w:type="dxa"/>
            <w:vAlign w:val="center"/>
          </w:tcPr>
          <w:p w14:paraId="1C81E81D">
            <w:pPr>
              <w:jc w:val="center"/>
            </w:pPr>
            <w:r>
              <w:rPr>
                <w:rFonts w:ascii="宋体" w:hAnsi="宋体" w:cs="宋体"/>
                <w:color w:val="000000"/>
                <w:sz w:val="16"/>
              </w:rPr>
              <w:t>8</w:t>
            </w:r>
          </w:p>
        </w:tc>
        <w:tc>
          <w:tcPr>
            <w:tcW w:w="1720" w:type="dxa"/>
            <w:vAlign w:val="center"/>
          </w:tcPr>
          <w:p w14:paraId="3DF01FF7"/>
        </w:tc>
        <w:tc>
          <w:tcPr>
            <w:tcW w:w="3220" w:type="dxa"/>
            <w:vAlign w:val="center"/>
          </w:tcPr>
          <w:p w14:paraId="5EDF1885">
            <w:pPr>
              <w:jc w:val="left"/>
            </w:pPr>
            <w:r>
              <w:rPr>
                <w:rFonts w:ascii="宋体" w:hAnsi="宋体" w:cs="宋体"/>
                <w:color w:val="000000"/>
                <w:sz w:val="16"/>
              </w:rPr>
              <w:t>八、社会保障和就业支出</w:t>
            </w:r>
          </w:p>
        </w:tc>
        <w:tc>
          <w:tcPr>
            <w:tcW w:w="440" w:type="dxa"/>
            <w:vAlign w:val="center"/>
          </w:tcPr>
          <w:p w14:paraId="34BAC21C">
            <w:pPr>
              <w:jc w:val="center"/>
            </w:pPr>
            <w:r>
              <w:rPr>
                <w:rFonts w:ascii="宋体" w:hAnsi="宋体" w:cs="宋体"/>
                <w:color w:val="000000"/>
                <w:sz w:val="16"/>
              </w:rPr>
              <w:t>39</w:t>
            </w:r>
          </w:p>
        </w:tc>
        <w:tc>
          <w:tcPr>
            <w:tcW w:w="1732" w:type="dxa"/>
            <w:vAlign w:val="center"/>
          </w:tcPr>
          <w:p w14:paraId="74405A33">
            <w:pPr>
              <w:jc w:val="right"/>
            </w:pPr>
            <w:r>
              <w:rPr>
                <w:rFonts w:ascii="宋体" w:hAnsi="宋体" w:cs="宋体"/>
                <w:color w:val="000000"/>
                <w:sz w:val="16"/>
              </w:rPr>
              <w:t>61.43</w:t>
            </w:r>
          </w:p>
        </w:tc>
      </w:tr>
      <w:tr w14:paraId="6C21CEB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31AB8B89"/>
        </w:tc>
        <w:tc>
          <w:tcPr>
            <w:tcW w:w="440" w:type="dxa"/>
            <w:vAlign w:val="center"/>
          </w:tcPr>
          <w:p w14:paraId="35327C2F">
            <w:pPr>
              <w:jc w:val="center"/>
            </w:pPr>
            <w:r>
              <w:rPr>
                <w:rFonts w:ascii="宋体" w:hAnsi="宋体" w:cs="宋体"/>
                <w:color w:val="000000"/>
                <w:sz w:val="16"/>
              </w:rPr>
              <w:t>9</w:t>
            </w:r>
          </w:p>
        </w:tc>
        <w:tc>
          <w:tcPr>
            <w:tcW w:w="1720" w:type="dxa"/>
            <w:vAlign w:val="center"/>
          </w:tcPr>
          <w:p w14:paraId="78A6B2FB"/>
        </w:tc>
        <w:tc>
          <w:tcPr>
            <w:tcW w:w="3220" w:type="dxa"/>
            <w:vAlign w:val="center"/>
          </w:tcPr>
          <w:p w14:paraId="6215B6D2">
            <w:pPr>
              <w:jc w:val="left"/>
            </w:pPr>
            <w:r>
              <w:rPr>
                <w:rFonts w:ascii="宋体" w:hAnsi="宋体" w:cs="宋体"/>
                <w:color w:val="000000"/>
                <w:sz w:val="16"/>
              </w:rPr>
              <w:t>九、卫生健康支出</w:t>
            </w:r>
          </w:p>
        </w:tc>
        <w:tc>
          <w:tcPr>
            <w:tcW w:w="440" w:type="dxa"/>
            <w:vAlign w:val="center"/>
          </w:tcPr>
          <w:p w14:paraId="7064A683">
            <w:pPr>
              <w:jc w:val="center"/>
            </w:pPr>
            <w:r>
              <w:rPr>
                <w:rFonts w:ascii="宋体" w:hAnsi="宋体" w:cs="宋体"/>
                <w:color w:val="000000"/>
                <w:sz w:val="16"/>
              </w:rPr>
              <w:t>40</w:t>
            </w:r>
          </w:p>
        </w:tc>
        <w:tc>
          <w:tcPr>
            <w:tcW w:w="1732" w:type="dxa"/>
            <w:vAlign w:val="center"/>
          </w:tcPr>
          <w:p w14:paraId="19AE7CF7">
            <w:pPr>
              <w:jc w:val="right"/>
            </w:pPr>
            <w:r>
              <w:rPr>
                <w:rFonts w:ascii="宋体" w:hAnsi="宋体" w:cs="宋体"/>
                <w:color w:val="000000"/>
                <w:sz w:val="16"/>
              </w:rPr>
              <w:t>33.83</w:t>
            </w:r>
          </w:p>
        </w:tc>
      </w:tr>
      <w:tr w14:paraId="326D440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75D8FD7D"/>
        </w:tc>
        <w:tc>
          <w:tcPr>
            <w:tcW w:w="440" w:type="dxa"/>
            <w:vAlign w:val="center"/>
          </w:tcPr>
          <w:p w14:paraId="2EA3D2D8">
            <w:pPr>
              <w:jc w:val="center"/>
            </w:pPr>
            <w:r>
              <w:rPr>
                <w:rFonts w:ascii="宋体" w:hAnsi="宋体" w:cs="宋体"/>
                <w:color w:val="000000"/>
                <w:sz w:val="16"/>
              </w:rPr>
              <w:t>10</w:t>
            </w:r>
          </w:p>
        </w:tc>
        <w:tc>
          <w:tcPr>
            <w:tcW w:w="1720" w:type="dxa"/>
            <w:vAlign w:val="center"/>
          </w:tcPr>
          <w:p w14:paraId="1A30682A"/>
        </w:tc>
        <w:tc>
          <w:tcPr>
            <w:tcW w:w="3220" w:type="dxa"/>
            <w:vAlign w:val="center"/>
          </w:tcPr>
          <w:p w14:paraId="0580583B">
            <w:pPr>
              <w:jc w:val="left"/>
            </w:pPr>
            <w:r>
              <w:rPr>
                <w:rFonts w:ascii="宋体" w:hAnsi="宋体" w:cs="宋体"/>
                <w:color w:val="000000"/>
                <w:sz w:val="16"/>
              </w:rPr>
              <w:t>十、节能环保支出</w:t>
            </w:r>
          </w:p>
        </w:tc>
        <w:tc>
          <w:tcPr>
            <w:tcW w:w="440" w:type="dxa"/>
            <w:vAlign w:val="center"/>
          </w:tcPr>
          <w:p w14:paraId="611F949C">
            <w:pPr>
              <w:jc w:val="center"/>
            </w:pPr>
            <w:r>
              <w:rPr>
                <w:rFonts w:ascii="宋体" w:hAnsi="宋体" w:cs="宋体"/>
                <w:color w:val="000000"/>
                <w:sz w:val="16"/>
              </w:rPr>
              <w:t>41</w:t>
            </w:r>
          </w:p>
        </w:tc>
        <w:tc>
          <w:tcPr>
            <w:tcW w:w="1732" w:type="dxa"/>
            <w:vAlign w:val="center"/>
          </w:tcPr>
          <w:p w14:paraId="1B9FA98D"/>
        </w:tc>
      </w:tr>
      <w:tr w14:paraId="5AEC1E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2C61ADA0"/>
        </w:tc>
        <w:tc>
          <w:tcPr>
            <w:tcW w:w="440" w:type="dxa"/>
            <w:vAlign w:val="center"/>
          </w:tcPr>
          <w:p w14:paraId="2C3E72A5">
            <w:pPr>
              <w:jc w:val="center"/>
            </w:pPr>
            <w:r>
              <w:rPr>
                <w:rFonts w:ascii="宋体" w:hAnsi="宋体" w:cs="宋体"/>
                <w:color w:val="000000"/>
                <w:sz w:val="16"/>
              </w:rPr>
              <w:t>11</w:t>
            </w:r>
          </w:p>
        </w:tc>
        <w:tc>
          <w:tcPr>
            <w:tcW w:w="1720" w:type="dxa"/>
            <w:vAlign w:val="center"/>
          </w:tcPr>
          <w:p w14:paraId="262190CD"/>
        </w:tc>
        <w:tc>
          <w:tcPr>
            <w:tcW w:w="3220" w:type="dxa"/>
            <w:vAlign w:val="center"/>
          </w:tcPr>
          <w:p w14:paraId="67FE2C03">
            <w:pPr>
              <w:jc w:val="left"/>
            </w:pPr>
            <w:r>
              <w:rPr>
                <w:rFonts w:ascii="宋体" w:hAnsi="宋体" w:cs="宋体"/>
                <w:color w:val="000000"/>
                <w:sz w:val="16"/>
              </w:rPr>
              <w:t>十一、城乡社区支出</w:t>
            </w:r>
          </w:p>
        </w:tc>
        <w:tc>
          <w:tcPr>
            <w:tcW w:w="440" w:type="dxa"/>
            <w:vAlign w:val="center"/>
          </w:tcPr>
          <w:p w14:paraId="748E48D0">
            <w:pPr>
              <w:jc w:val="center"/>
            </w:pPr>
            <w:r>
              <w:rPr>
                <w:rFonts w:ascii="宋体" w:hAnsi="宋体" w:cs="宋体"/>
                <w:color w:val="000000"/>
                <w:sz w:val="16"/>
              </w:rPr>
              <w:t>42</w:t>
            </w:r>
          </w:p>
        </w:tc>
        <w:tc>
          <w:tcPr>
            <w:tcW w:w="1732" w:type="dxa"/>
            <w:vAlign w:val="center"/>
          </w:tcPr>
          <w:p w14:paraId="3000E850"/>
        </w:tc>
      </w:tr>
      <w:tr w14:paraId="63B5DB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54AE6DFB"/>
        </w:tc>
        <w:tc>
          <w:tcPr>
            <w:tcW w:w="440" w:type="dxa"/>
            <w:vAlign w:val="center"/>
          </w:tcPr>
          <w:p w14:paraId="45BB2E5F">
            <w:pPr>
              <w:jc w:val="center"/>
            </w:pPr>
            <w:r>
              <w:rPr>
                <w:rFonts w:ascii="宋体" w:hAnsi="宋体" w:cs="宋体"/>
                <w:color w:val="000000"/>
                <w:sz w:val="16"/>
              </w:rPr>
              <w:t>12</w:t>
            </w:r>
          </w:p>
        </w:tc>
        <w:tc>
          <w:tcPr>
            <w:tcW w:w="1720" w:type="dxa"/>
            <w:vAlign w:val="center"/>
          </w:tcPr>
          <w:p w14:paraId="12C987D2"/>
        </w:tc>
        <w:tc>
          <w:tcPr>
            <w:tcW w:w="3220" w:type="dxa"/>
            <w:vAlign w:val="center"/>
          </w:tcPr>
          <w:p w14:paraId="50754752">
            <w:pPr>
              <w:jc w:val="left"/>
            </w:pPr>
            <w:r>
              <w:rPr>
                <w:rFonts w:ascii="宋体" w:hAnsi="宋体" w:cs="宋体"/>
                <w:color w:val="000000"/>
                <w:sz w:val="16"/>
              </w:rPr>
              <w:t>十二、农林水支出</w:t>
            </w:r>
          </w:p>
        </w:tc>
        <w:tc>
          <w:tcPr>
            <w:tcW w:w="440" w:type="dxa"/>
            <w:vAlign w:val="center"/>
          </w:tcPr>
          <w:p w14:paraId="0D630855">
            <w:pPr>
              <w:jc w:val="center"/>
            </w:pPr>
            <w:r>
              <w:rPr>
                <w:rFonts w:ascii="宋体" w:hAnsi="宋体" w:cs="宋体"/>
                <w:color w:val="000000"/>
                <w:sz w:val="16"/>
              </w:rPr>
              <w:t>43</w:t>
            </w:r>
          </w:p>
        </w:tc>
        <w:tc>
          <w:tcPr>
            <w:tcW w:w="1732" w:type="dxa"/>
            <w:vAlign w:val="center"/>
          </w:tcPr>
          <w:p w14:paraId="60CF5EC3"/>
        </w:tc>
      </w:tr>
      <w:tr w14:paraId="1CF36E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0ED9656A"/>
        </w:tc>
        <w:tc>
          <w:tcPr>
            <w:tcW w:w="440" w:type="dxa"/>
            <w:vAlign w:val="center"/>
          </w:tcPr>
          <w:p w14:paraId="6B5A9EAB">
            <w:pPr>
              <w:jc w:val="center"/>
            </w:pPr>
            <w:r>
              <w:rPr>
                <w:rFonts w:ascii="宋体" w:hAnsi="宋体" w:cs="宋体"/>
                <w:color w:val="000000"/>
                <w:sz w:val="16"/>
              </w:rPr>
              <w:t>13</w:t>
            </w:r>
          </w:p>
        </w:tc>
        <w:tc>
          <w:tcPr>
            <w:tcW w:w="1720" w:type="dxa"/>
            <w:vAlign w:val="center"/>
          </w:tcPr>
          <w:p w14:paraId="6A8BE11C"/>
        </w:tc>
        <w:tc>
          <w:tcPr>
            <w:tcW w:w="3220" w:type="dxa"/>
            <w:vAlign w:val="center"/>
          </w:tcPr>
          <w:p w14:paraId="2A3E7A61">
            <w:pPr>
              <w:jc w:val="left"/>
            </w:pPr>
            <w:r>
              <w:rPr>
                <w:rFonts w:ascii="宋体" w:hAnsi="宋体" w:cs="宋体"/>
                <w:color w:val="000000"/>
                <w:sz w:val="16"/>
              </w:rPr>
              <w:t>十三、交通运输支出</w:t>
            </w:r>
          </w:p>
        </w:tc>
        <w:tc>
          <w:tcPr>
            <w:tcW w:w="440" w:type="dxa"/>
            <w:vAlign w:val="center"/>
          </w:tcPr>
          <w:p w14:paraId="542FAA3B">
            <w:pPr>
              <w:jc w:val="center"/>
            </w:pPr>
            <w:r>
              <w:rPr>
                <w:rFonts w:ascii="宋体" w:hAnsi="宋体" w:cs="宋体"/>
                <w:color w:val="000000"/>
                <w:sz w:val="16"/>
              </w:rPr>
              <w:t>44</w:t>
            </w:r>
          </w:p>
        </w:tc>
        <w:tc>
          <w:tcPr>
            <w:tcW w:w="1732" w:type="dxa"/>
            <w:vAlign w:val="center"/>
          </w:tcPr>
          <w:p w14:paraId="4F4278AA"/>
        </w:tc>
      </w:tr>
      <w:tr w14:paraId="40C796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6F4382CD"/>
        </w:tc>
        <w:tc>
          <w:tcPr>
            <w:tcW w:w="440" w:type="dxa"/>
            <w:vAlign w:val="center"/>
          </w:tcPr>
          <w:p w14:paraId="761E4980">
            <w:pPr>
              <w:jc w:val="center"/>
            </w:pPr>
            <w:r>
              <w:rPr>
                <w:rFonts w:ascii="宋体" w:hAnsi="宋体" w:cs="宋体"/>
                <w:color w:val="000000"/>
                <w:sz w:val="16"/>
              </w:rPr>
              <w:t>14</w:t>
            </w:r>
          </w:p>
        </w:tc>
        <w:tc>
          <w:tcPr>
            <w:tcW w:w="1720" w:type="dxa"/>
            <w:vAlign w:val="center"/>
          </w:tcPr>
          <w:p w14:paraId="38059386"/>
        </w:tc>
        <w:tc>
          <w:tcPr>
            <w:tcW w:w="3220" w:type="dxa"/>
            <w:vAlign w:val="center"/>
          </w:tcPr>
          <w:p w14:paraId="485F7913">
            <w:pPr>
              <w:jc w:val="left"/>
            </w:pPr>
            <w:r>
              <w:rPr>
                <w:rFonts w:ascii="宋体" w:hAnsi="宋体" w:cs="宋体"/>
                <w:color w:val="000000"/>
                <w:sz w:val="16"/>
              </w:rPr>
              <w:t>十四、资源勘探工业信息等支出</w:t>
            </w:r>
          </w:p>
        </w:tc>
        <w:tc>
          <w:tcPr>
            <w:tcW w:w="440" w:type="dxa"/>
            <w:vAlign w:val="center"/>
          </w:tcPr>
          <w:p w14:paraId="0F77EE7D">
            <w:pPr>
              <w:jc w:val="center"/>
            </w:pPr>
            <w:r>
              <w:rPr>
                <w:rFonts w:ascii="宋体" w:hAnsi="宋体" w:cs="宋体"/>
                <w:color w:val="000000"/>
                <w:sz w:val="16"/>
              </w:rPr>
              <w:t>45</w:t>
            </w:r>
          </w:p>
        </w:tc>
        <w:tc>
          <w:tcPr>
            <w:tcW w:w="1732" w:type="dxa"/>
            <w:vAlign w:val="center"/>
          </w:tcPr>
          <w:p w14:paraId="36D4AC8E"/>
        </w:tc>
      </w:tr>
      <w:tr w14:paraId="134671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53E0F436"/>
        </w:tc>
        <w:tc>
          <w:tcPr>
            <w:tcW w:w="440" w:type="dxa"/>
            <w:vAlign w:val="center"/>
          </w:tcPr>
          <w:p w14:paraId="4655AACF">
            <w:pPr>
              <w:jc w:val="center"/>
            </w:pPr>
            <w:r>
              <w:rPr>
                <w:rFonts w:ascii="宋体" w:hAnsi="宋体" w:cs="宋体"/>
                <w:color w:val="000000"/>
                <w:sz w:val="16"/>
              </w:rPr>
              <w:t>15</w:t>
            </w:r>
          </w:p>
        </w:tc>
        <w:tc>
          <w:tcPr>
            <w:tcW w:w="1720" w:type="dxa"/>
            <w:vAlign w:val="center"/>
          </w:tcPr>
          <w:p w14:paraId="3C190668"/>
        </w:tc>
        <w:tc>
          <w:tcPr>
            <w:tcW w:w="3220" w:type="dxa"/>
            <w:vAlign w:val="center"/>
          </w:tcPr>
          <w:p w14:paraId="660CC842">
            <w:pPr>
              <w:jc w:val="left"/>
            </w:pPr>
            <w:r>
              <w:rPr>
                <w:rFonts w:ascii="宋体" w:hAnsi="宋体" w:cs="宋体"/>
                <w:color w:val="000000"/>
                <w:sz w:val="16"/>
              </w:rPr>
              <w:t>十五、商业服务业等支出</w:t>
            </w:r>
          </w:p>
        </w:tc>
        <w:tc>
          <w:tcPr>
            <w:tcW w:w="440" w:type="dxa"/>
            <w:vAlign w:val="center"/>
          </w:tcPr>
          <w:p w14:paraId="583EDD14">
            <w:pPr>
              <w:jc w:val="center"/>
            </w:pPr>
            <w:r>
              <w:rPr>
                <w:rFonts w:ascii="宋体" w:hAnsi="宋体" w:cs="宋体"/>
                <w:color w:val="000000"/>
                <w:sz w:val="16"/>
              </w:rPr>
              <w:t>46</w:t>
            </w:r>
          </w:p>
        </w:tc>
        <w:tc>
          <w:tcPr>
            <w:tcW w:w="1732" w:type="dxa"/>
            <w:vAlign w:val="center"/>
          </w:tcPr>
          <w:p w14:paraId="7BA60DD9"/>
        </w:tc>
      </w:tr>
      <w:tr w14:paraId="19DF21E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751618D3"/>
        </w:tc>
        <w:tc>
          <w:tcPr>
            <w:tcW w:w="440" w:type="dxa"/>
            <w:vAlign w:val="center"/>
          </w:tcPr>
          <w:p w14:paraId="2AFB6345">
            <w:pPr>
              <w:jc w:val="center"/>
            </w:pPr>
            <w:r>
              <w:rPr>
                <w:rFonts w:ascii="宋体" w:hAnsi="宋体" w:cs="宋体"/>
                <w:color w:val="000000"/>
                <w:sz w:val="16"/>
              </w:rPr>
              <w:t>16</w:t>
            </w:r>
          </w:p>
        </w:tc>
        <w:tc>
          <w:tcPr>
            <w:tcW w:w="1720" w:type="dxa"/>
            <w:vAlign w:val="center"/>
          </w:tcPr>
          <w:p w14:paraId="17DF0560"/>
        </w:tc>
        <w:tc>
          <w:tcPr>
            <w:tcW w:w="3220" w:type="dxa"/>
            <w:vAlign w:val="center"/>
          </w:tcPr>
          <w:p w14:paraId="3A731B35">
            <w:pPr>
              <w:jc w:val="left"/>
            </w:pPr>
            <w:r>
              <w:rPr>
                <w:rFonts w:ascii="宋体" w:hAnsi="宋体" w:cs="宋体"/>
                <w:color w:val="000000"/>
                <w:sz w:val="16"/>
              </w:rPr>
              <w:t>十六、金融支出</w:t>
            </w:r>
          </w:p>
        </w:tc>
        <w:tc>
          <w:tcPr>
            <w:tcW w:w="440" w:type="dxa"/>
            <w:vAlign w:val="center"/>
          </w:tcPr>
          <w:p w14:paraId="7BC14541">
            <w:pPr>
              <w:jc w:val="center"/>
            </w:pPr>
            <w:r>
              <w:rPr>
                <w:rFonts w:ascii="宋体" w:hAnsi="宋体" w:cs="宋体"/>
                <w:color w:val="000000"/>
                <w:sz w:val="16"/>
              </w:rPr>
              <w:t>47</w:t>
            </w:r>
          </w:p>
        </w:tc>
        <w:tc>
          <w:tcPr>
            <w:tcW w:w="1732" w:type="dxa"/>
            <w:vAlign w:val="center"/>
          </w:tcPr>
          <w:p w14:paraId="20B7741A"/>
        </w:tc>
      </w:tr>
      <w:tr w14:paraId="59AD97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2DD2507A"/>
        </w:tc>
        <w:tc>
          <w:tcPr>
            <w:tcW w:w="440" w:type="dxa"/>
            <w:vAlign w:val="center"/>
          </w:tcPr>
          <w:p w14:paraId="1CF41991">
            <w:pPr>
              <w:jc w:val="center"/>
            </w:pPr>
            <w:r>
              <w:rPr>
                <w:rFonts w:ascii="宋体" w:hAnsi="宋体" w:cs="宋体"/>
                <w:color w:val="000000"/>
                <w:sz w:val="16"/>
              </w:rPr>
              <w:t>17</w:t>
            </w:r>
          </w:p>
        </w:tc>
        <w:tc>
          <w:tcPr>
            <w:tcW w:w="1720" w:type="dxa"/>
            <w:vAlign w:val="center"/>
          </w:tcPr>
          <w:p w14:paraId="5F90B600"/>
        </w:tc>
        <w:tc>
          <w:tcPr>
            <w:tcW w:w="3220" w:type="dxa"/>
            <w:vAlign w:val="center"/>
          </w:tcPr>
          <w:p w14:paraId="067F76D5">
            <w:pPr>
              <w:jc w:val="left"/>
            </w:pPr>
            <w:r>
              <w:rPr>
                <w:rFonts w:ascii="宋体" w:hAnsi="宋体" w:cs="宋体"/>
                <w:color w:val="000000"/>
                <w:sz w:val="16"/>
              </w:rPr>
              <w:t>十七、援助其他地区支出</w:t>
            </w:r>
          </w:p>
        </w:tc>
        <w:tc>
          <w:tcPr>
            <w:tcW w:w="440" w:type="dxa"/>
            <w:vAlign w:val="center"/>
          </w:tcPr>
          <w:p w14:paraId="1FCB45E6">
            <w:pPr>
              <w:jc w:val="center"/>
            </w:pPr>
            <w:r>
              <w:rPr>
                <w:rFonts w:ascii="宋体" w:hAnsi="宋体" w:cs="宋体"/>
                <w:color w:val="000000"/>
                <w:sz w:val="16"/>
              </w:rPr>
              <w:t>48</w:t>
            </w:r>
          </w:p>
        </w:tc>
        <w:tc>
          <w:tcPr>
            <w:tcW w:w="1732" w:type="dxa"/>
            <w:vAlign w:val="center"/>
          </w:tcPr>
          <w:p w14:paraId="41981232"/>
        </w:tc>
      </w:tr>
      <w:tr w14:paraId="4F11B6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2E901A77"/>
        </w:tc>
        <w:tc>
          <w:tcPr>
            <w:tcW w:w="440" w:type="dxa"/>
            <w:vAlign w:val="center"/>
          </w:tcPr>
          <w:p w14:paraId="22E2BB54">
            <w:pPr>
              <w:jc w:val="center"/>
            </w:pPr>
            <w:r>
              <w:rPr>
                <w:rFonts w:ascii="宋体" w:hAnsi="宋体" w:cs="宋体"/>
                <w:color w:val="000000"/>
                <w:sz w:val="16"/>
              </w:rPr>
              <w:t>18</w:t>
            </w:r>
          </w:p>
        </w:tc>
        <w:tc>
          <w:tcPr>
            <w:tcW w:w="1720" w:type="dxa"/>
            <w:vAlign w:val="center"/>
          </w:tcPr>
          <w:p w14:paraId="0CD44794"/>
        </w:tc>
        <w:tc>
          <w:tcPr>
            <w:tcW w:w="3220" w:type="dxa"/>
            <w:vAlign w:val="center"/>
          </w:tcPr>
          <w:p w14:paraId="1564DDD7">
            <w:pPr>
              <w:jc w:val="left"/>
            </w:pPr>
            <w:r>
              <w:rPr>
                <w:rFonts w:ascii="宋体" w:hAnsi="宋体" w:cs="宋体"/>
                <w:color w:val="000000"/>
                <w:sz w:val="16"/>
              </w:rPr>
              <w:t>十八、自然资源海洋气象等支出</w:t>
            </w:r>
          </w:p>
        </w:tc>
        <w:tc>
          <w:tcPr>
            <w:tcW w:w="440" w:type="dxa"/>
            <w:vAlign w:val="center"/>
          </w:tcPr>
          <w:p w14:paraId="34B820E6">
            <w:pPr>
              <w:jc w:val="center"/>
            </w:pPr>
            <w:r>
              <w:rPr>
                <w:rFonts w:ascii="宋体" w:hAnsi="宋体" w:cs="宋体"/>
                <w:color w:val="000000"/>
                <w:sz w:val="16"/>
              </w:rPr>
              <w:t>49</w:t>
            </w:r>
          </w:p>
        </w:tc>
        <w:tc>
          <w:tcPr>
            <w:tcW w:w="1732" w:type="dxa"/>
            <w:vAlign w:val="center"/>
          </w:tcPr>
          <w:p w14:paraId="78122333">
            <w:pPr>
              <w:jc w:val="right"/>
            </w:pPr>
            <w:r>
              <w:rPr>
                <w:rFonts w:ascii="宋体" w:hAnsi="宋体" w:cs="宋体"/>
                <w:color w:val="000000"/>
                <w:sz w:val="16"/>
              </w:rPr>
              <w:t>614.71</w:t>
            </w:r>
          </w:p>
        </w:tc>
      </w:tr>
      <w:tr w14:paraId="6D4D6B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4E988883"/>
        </w:tc>
        <w:tc>
          <w:tcPr>
            <w:tcW w:w="440" w:type="dxa"/>
            <w:vAlign w:val="center"/>
          </w:tcPr>
          <w:p w14:paraId="64082694">
            <w:pPr>
              <w:jc w:val="center"/>
            </w:pPr>
            <w:r>
              <w:rPr>
                <w:rFonts w:ascii="宋体" w:hAnsi="宋体" w:cs="宋体"/>
                <w:color w:val="000000"/>
                <w:sz w:val="16"/>
              </w:rPr>
              <w:t>19</w:t>
            </w:r>
          </w:p>
        </w:tc>
        <w:tc>
          <w:tcPr>
            <w:tcW w:w="1720" w:type="dxa"/>
            <w:vAlign w:val="center"/>
          </w:tcPr>
          <w:p w14:paraId="566A4A1E"/>
        </w:tc>
        <w:tc>
          <w:tcPr>
            <w:tcW w:w="3220" w:type="dxa"/>
            <w:vAlign w:val="center"/>
          </w:tcPr>
          <w:p w14:paraId="161E9F90">
            <w:pPr>
              <w:jc w:val="left"/>
            </w:pPr>
            <w:r>
              <w:rPr>
                <w:rFonts w:ascii="宋体" w:hAnsi="宋体" w:cs="宋体"/>
                <w:color w:val="000000"/>
                <w:sz w:val="16"/>
              </w:rPr>
              <w:t>十九、住房保障支出</w:t>
            </w:r>
          </w:p>
        </w:tc>
        <w:tc>
          <w:tcPr>
            <w:tcW w:w="440" w:type="dxa"/>
            <w:vAlign w:val="center"/>
          </w:tcPr>
          <w:p w14:paraId="34CCA65E">
            <w:pPr>
              <w:jc w:val="center"/>
            </w:pPr>
            <w:r>
              <w:rPr>
                <w:rFonts w:ascii="宋体" w:hAnsi="宋体" w:cs="宋体"/>
                <w:color w:val="000000"/>
                <w:sz w:val="16"/>
              </w:rPr>
              <w:t>50</w:t>
            </w:r>
          </w:p>
        </w:tc>
        <w:tc>
          <w:tcPr>
            <w:tcW w:w="1732" w:type="dxa"/>
            <w:vAlign w:val="center"/>
          </w:tcPr>
          <w:p w14:paraId="13ADC3C8">
            <w:pPr>
              <w:jc w:val="right"/>
            </w:pPr>
            <w:r>
              <w:rPr>
                <w:rFonts w:ascii="宋体" w:hAnsi="宋体" w:cs="宋体"/>
                <w:color w:val="000000"/>
                <w:sz w:val="16"/>
              </w:rPr>
              <w:t>66.92</w:t>
            </w:r>
          </w:p>
        </w:tc>
      </w:tr>
      <w:tr w14:paraId="76FB18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69703D1E"/>
        </w:tc>
        <w:tc>
          <w:tcPr>
            <w:tcW w:w="440" w:type="dxa"/>
            <w:vAlign w:val="center"/>
          </w:tcPr>
          <w:p w14:paraId="570D8A71">
            <w:pPr>
              <w:jc w:val="center"/>
            </w:pPr>
            <w:r>
              <w:rPr>
                <w:rFonts w:ascii="宋体" w:hAnsi="宋体" w:cs="宋体"/>
                <w:color w:val="000000"/>
                <w:sz w:val="16"/>
              </w:rPr>
              <w:t>20</w:t>
            </w:r>
          </w:p>
        </w:tc>
        <w:tc>
          <w:tcPr>
            <w:tcW w:w="1720" w:type="dxa"/>
            <w:vAlign w:val="center"/>
          </w:tcPr>
          <w:p w14:paraId="4F75807D"/>
        </w:tc>
        <w:tc>
          <w:tcPr>
            <w:tcW w:w="3220" w:type="dxa"/>
            <w:vAlign w:val="center"/>
          </w:tcPr>
          <w:p w14:paraId="1369B214">
            <w:pPr>
              <w:jc w:val="left"/>
            </w:pPr>
            <w:r>
              <w:rPr>
                <w:rFonts w:ascii="宋体" w:hAnsi="宋体" w:cs="宋体"/>
                <w:color w:val="000000"/>
                <w:sz w:val="16"/>
              </w:rPr>
              <w:t>二十、粮油物资储备支出</w:t>
            </w:r>
          </w:p>
        </w:tc>
        <w:tc>
          <w:tcPr>
            <w:tcW w:w="440" w:type="dxa"/>
            <w:vAlign w:val="center"/>
          </w:tcPr>
          <w:p w14:paraId="05A75EE9">
            <w:pPr>
              <w:jc w:val="center"/>
            </w:pPr>
            <w:r>
              <w:rPr>
                <w:rFonts w:ascii="宋体" w:hAnsi="宋体" w:cs="宋体"/>
                <w:color w:val="000000"/>
                <w:sz w:val="16"/>
              </w:rPr>
              <w:t>51</w:t>
            </w:r>
          </w:p>
        </w:tc>
        <w:tc>
          <w:tcPr>
            <w:tcW w:w="1732" w:type="dxa"/>
            <w:vAlign w:val="center"/>
          </w:tcPr>
          <w:p w14:paraId="47D96EE2"/>
        </w:tc>
      </w:tr>
      <w:tr w14:paraId="25AF6B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1B59DB07"/>
        </w:tc>
        <w:tc>
          <w:tcPr>
            <w:tcW w:w="440" w:type="dxa"/>
            <w:vAlign w:val="center"/>
          </w:tcPr>
          <w:p w14:paraId="3DC785F9">
            <w:pPr>
              <w:jc w:val="center"/>
            </w:pPr>
            <w:r>
              <w:rPr>
                <w:rFonts w:ascii="宋体" w:hAnsi="宋体" w:cs="宋体"/>
                <w:color w:val="000000"/>
                <w:sz w:val="16"/>
              </w:rPr>
              <w:t>21</w:t>
            </w:r>
          </w:p>
        </w:tc>
        <w:tc>
          <w:tcPr>
            <w:tcW w:w="1720" w:type="dxa"/>
            <w:vAlign w:val="center"/>
          </w:tcPr>
          <w:p w14:paraId="01A7F620"/>
        </w:tc>
        <w:tc>
          <w:tcPr>
            <w:tcW w:w="3220" w:type="dxa"/>
            <w:vAlign w:val="center"/>
          </w:tcPr>
          <w:p w14:paraId="118607E7">
            <w:pPr>
              <w:jc w:val="left"/>
            </w:pPr>
            <w:r>
              <w:rPr>
                <w:rFonts w:ascii="宋体" w:hAnsi="宋体" w:cs="宋体"/>
                <w:color w:val="000000"/>
                <w:sz w:val="16"/>
              </w:rPr>
              <w:t>二十一、国有资本经营预算支出</w:t>
            </w:r>
          </w:p>
        </w:tc>
        <w:tc>
          <w:tcPr>
            <w:tcW w:w="440" w:type="dxa"/>
            <w:vAlign w:val="center"/>
          </w:tcPr>
          <w:p w14:paraId="5A87F759">
            <w:pPr>
              <w:jc w:val="center"/>
            </w:pPr>
            <w:r>
              <w:rPr>
                <w:rFonts w:ascii="宋体" w:hAnsi="宋体" w:cs="宋体"/>
                <w:color w:val="000000"/>
                <w:sz w:val="16"/>
              </w:rPr>
              <w:t>52</w:t>
            </w:r>
          </w:p>
        </w:tc>
        <w:tc>
          <w:tcPr>
            <w:tcW w:w="1732" w:type="dxa"/>
            <w:vAlign w:val="center"/>
          </w:tcPr>
          <w:p w14:paraId="1C8B787C"/>
        </w:tc>
      </w:tr>
      <w:tr w14:paraId="5FB9C2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0844C081"/>
        </w:tc>
        <w:tc>
          <w:tcPr>
            <w:tcW w:w="440" w:type="dxa"/>
            <w:vAlign w:val="center"/>
          </w:tcPr>
          <w:p w14:paraId="4ADFFBFB">
            <w:pPr>
              <w:jc w:val="center"/>
            </w:pPr>
            <w:r>
              <w:rPr>
                <w:rFonts w:ascii="宋体" w:hAnsi="宋体" w:cs="宋体"/>
                <w:color w:val="000000"/>
                <w:sz w:val="16"/>
              </w:rPr>
              <w:t>22</w:t>
            </w:r>
          </w:p>
        </w:tc>
        <w:tc>
          <w:tcPr>
            <w:tcW w:w="1720" w:type="dxa"/>
            <w:vAlign w:val="center"/>
          </w:tcPr>
          <w:p w14:paraId="00100D5D"/>
        </w:tc>
        <w:tc>
          <w:tcPr>
            <w:tcW w:w="3220" w:type="dxa"/>
            <w:vAlign w:val="center"/>
          </w:tcPr>
          <w:p w14:paraId="4FFEA801">
            <w:pPr>
              <w:jc w:val="left"/>
            </w:pPr>
            <w:r>
              <w:rPr>
                <w:rFonts w:ascii="宋体" w:hAnsi="宋体" w:cs="宋体"/>
                <w:color w:val="000000"/>
                <w:sz w:val="16"/>
              </w:rPr>
              <w:t>二十二、灾害防治及应急管理支出</w:t>
            </w:r>
          </w:p>
        </w:tc>
        <w:tc>
          <w:tcPr>
            <w:tcW w:w="440" w:type="dxa"/>
            <w:vAlign w:val="center"/>
          </w:tcPr>
          <w:p w14:paraId="24C9C58C">
            <w:pPr>
              <w:jc w:val="center"/>
            </w:pPr>
            <w:r>
              <w:rPr>
                <w:rFonts w:ascii="宋体" w:hAnsi="宋体" w:cs="宋体"/>
                <w:color w:val="000000"/>
                <w:sz w:val="16"/>
              </w:rPr>
              <w:t>53</w:t>
            </w:r>
          </w:p>
        </w:tc>
        <w:tc>
          <w:tcPr>
            <w:tcW w:w="1732" w:type="dxa"/>
            <w:vAlign w:val="center"/>
          </w:tcPr>
          <w:p w14:paraId="6C5E6BB5"/>
        </w:tc>
      </w:tr>
      <w:tr w14:paraId="2D2299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657FA79E"/>
        </w:tc>
        <w:tc>
          <w:tcPr>
            <w:tcW w:w="440" w:type="dxa"/>
            <w:vAlign w:val="center"/>
          </w:tcPr>
          <w:p w14:paraId="248CFF39">
            <w:pPr>
              <w:jc w:val="center"/>
            </w:pPr>
            <w:r>
              <w:rPr>
                <w:rFonts w:ascii="宋体" w:hAnsi="宋体" w:cs="宋体"/>
                <w:color w:val="000000"/>
                <w:sz w:val="16"/>
              </w:rPr>
              <w:t>23</w:t>
            </w:r>
          </w:p>
        </w:tc>
        <w:tc>
          <w:tcPr>
            <w:tcW w:w="1720" w:type="dxa"/>
            <w:vAlign w:val="center"/>
          </w:tcPr>
          <w:p w14:paraId="268D6444"/>
        </w:tc>
        <w:tc>
          <w:tcPr>
            <w:tcW w:w="3220" w:type="dxa"/>
            <w:vAlign w:val="center"/>
          </w:tcPr>
          <w:p w14:paraId="2C9E3A29">
            <w:pPr>
              <w:jc w:val="left"/>
            </w:pPr>
            <w:r>
              <w:rPr>
                <w:rFonts w:ascii="宋体" w:hAnsi="宋体" w:cs="宋体"/>
                <w:color w:val="000000"/>
                <w:sz w:val="16"/>
              </w:rPr>
              <w:t>二十三、其他支出</w:t>
            </w:r>
          </w:p>
        </w:tc>
        <w:tc>
          <w:tcPr>
            <w:tcW w:w="440" w:type="dxa"/>
            <w:vAlign w:val="center"/>
          </w:tcPr>
          <w:p w14:paraId="48918EC8">
            <w:pPr>
              <w:jc w:val="center"/>
            </w:pPr>
            <w:r>
              <w:rPr>
                <w:rFonts w:ascii="宋体" w:hAnsi="宋体" w:cs="宋体"/>
                <w:color w:val="000000"/>
                <w:sz w:val="16"/>
              </w:rPr>
              <w:t>54</w:t>
            </w:r>
          </w:p>
        </w:tc>
        <w:tc>
          <w:tcPr>
            <w:tcW w:w="1732" w:type="dxa"/>
            <w:vAlign w:val="center"/>
          </w:tcPr>
          <w:p w14:paraId="7F4B9537"/>
        </w:tc>
      </w:tr>
      <w:tr w14:paraId="7BF767B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324E47D0"/>
        </w:tc>
        <w:tc>
          <w:tcPr>
            <w:tcW w:w="440" w:type="dxa"/>
            <w:vAlign w:val="center"/>
          </w:tcPr>
          <w:p w14:paraId="4F04B5B5">
            <w:pPr>
              <w:jc w:val="center"/>
            </w:pPr>
            <w:r>
              <w:rPr>
                <w:rFonts w:ascii="宋体" w:hAnsi="宋体" w:cs="宋体"/>
                <w:color w:val="000000"/>
                <w:sz w:val="15"/>
              </w:rPr>
              <w:t>24</w:t>
            </w:r>
          </w:p>
        </w:tc>
        <w:tc>
          <w:tcPr>
            <w:tcW w:w="1720" w:type="dxa"/>
            <w:vAlign w:val="center"/>
          </w:tcPr>
          <w:p w14:paraId="2224ADBB"/>
        </w:tc>
        <w:tc>
          <w:tcPr>
            <w:tcW w:w="3220" w:type="dxa"/>
            <w:vAlign w:val="center"/>
          </w:tcPr>
          <w:p w14:paraId="0A9DC7E3">
            <w:pPr>
              <w:jc w:val="left"/>
            </w:pPr>
            <w:r>
              <w:rPr>
                <w:rFonts w:ascii="宋体" w:hAnsi="宋体" w:cs="宋体"/>
                <w:color w:val="000000"/>
                <w:sz w:val="16"/>
              </w:rPr>
              <w:t>二十四、债务还本支出</w:t>
            </w:r>
          </w:p>
        </w:tc>
        <w:tc>
          <w:tcPr>
            <w:tcW w:w="440" w:type="dxa"/>
            <w:vAlign w:val="center"/>
          </w:tcPr>
          <w:p w14:paraId="2D2DF4A2">
            <w:pPr>
              <w:jc w:val="center"/>
            </w:pPr>
            <w:r>
              <w:rPr>
                <w:rFonts w:ascii="宋体" w:hAnsi="宋体" w:cs="宋体"/>
                <w:color w:val="000000"/>
                <w:sz w:val="16"/>
              </w:rPr>
              <w:t>55</w:t>
            </w:r>
          </w:p>
        </w:tc>
        <w:tc>
          <w:tcPr>
            <w:tcW w:w="1732" w:type="dxa"/>
            <w:vAlign w:val="center"/>
          </w:tcPr>
          <w:p w14:paraId="3C94E0C3"/>
        </w:tc>
      </w:tr>
      <w:tr w14:paraId="0AE618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25754A6C"/>
        </w:tc>
        <w:tc>
          <w:tcPr>
            <w:tcW w:w="440" w:type="dxa"/>
            <w:vAlign w:val="center"/>
          </w:tcPr>
          <w:p w14:paraId="3EEBD52A">
            <w:pPr>
              <w:jc w:val="center"/>
            </w:pPr>
            <w:r>
              <w:rPr>
                <w:rFonts w:ascii="宋体" w:hAnsi="宋体" w:cs="宋体"/>
                <w:color w:val="000000"/>
                <w:sz w:val="15"/>
              </w:rPr>
              <w:t>25</w:t>
            </w:r>
          </w:p>
        </w:tc>
        <w:tc>
          <w:tcPr>
            <w:tcW w:w="1720" w:type="dxa"/>
            <w:vAlign w:val="center"/>
          </w:tcPr>
          <w:p w14:paraId="10ED1920"/>
        </w:tc>
        <w:tc>
          <w:tcPr>
            <w:tcW w:w="3220" w:type="dxa"/>
            <w:vAlign w:val="center"/>
          </w:tcPr>
          <w:p w14:paraId="10EB6D5B">
            <w:pPr>
              <w:jc w:val="left"/>
            </w:pPr>
            <w:r>
              <w:rPr>
                <w:rFonts w:ascii="宋体" w:hAnsi="宋体" w:cs="宋体"/>
                <w:color w:val="000000"/>
                <w:sz w:val="16"/>
              </w:rPr>
              <w:t>二十五、债务付息支出</w:t>
            </w:r>
          </w:p>
        </w:tc>
        <w:tc>
          <w:tcPr>
            <w:tcW w:w="440" w:type="dxa"/>
            <w:vAlign w:val="center"/>
          </w:tcPr>
          <w:p w14:paraId="1B59BBDA">
            <w:pPr>
              <w:jc w:val="center"/>
            </w:pPr>
            <w:r>
              <w:rPr>
                <w:rFonts w:ascii="宋体" w:hAnsi="宋体" w:cs="宋体"/>
                <w:color w:val="000000"/>
                <w:sz w:val="16"/>
              </w:rPr>
              <w:t>56</w:t>
            </w:r>
          </w:p>
        </w:tc>
        <w:tc>
          <w:tcPr>
            <w:tcW w:w="1732" w:type="dxa"/>
            <w:vAlign w:val="center"/>
          </w:tcPr>
          <w:p w14:paraId="196B6E7A"/>
        </w:tc>
      </w:tr>
      <w:tr w14:paraId="1E9AC8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55F9F7DE"/>
        </w:tc>
        <w:tc>
          <w:tcPr>
            <w:tcW w:w="440" w:type="dxa"/>
            <w:vAlign w:val="center"/>
          </w:tcPr>
          <w:p w14:paraId="39047AEA">
            <w:pPr>
              <w:jc w:val="center"/>
            </w:pPr>
            <w:r>
              <w:rPr>
                <w:rFonts w:ascii="宋体" w:hAnsi="宋体" w:cs="宋体"/>
                <w:color w:val="000000"/>
                <w:sz w:val="15"/>
              </w:rPr>
              <w:t>26</w:t>
            </w:r>
          </w:p>
        </w:tc>
        <w:tc>
          <w:tcPr>
            <w:tcW w:w="1720" w:type="dxa"/>
            <w:vAlign w:val="center"/>
          </w:tcPr>
          <w:p w14:paraId="25B6446B"/>
        </w:tc>
        <w:tc>
          <w:tcPr>
            <w:tcW w:w="3220" w:type="dxa"/>
            <w:vAlign w:val="center"/>
          </w:tcPr>
          <w:p w14:paraId="20320E43">
            <w:pPr>
              <w:jc w:val="left"/>
            </w:pPr>
            <w:r>
              <w:rPr>
                <w:rFonts w:ascii="宋体" w:hAnsi="宋体" w:cs="宋体"/>
                <w:color w:val="000000"/>
                <w:sz w:val="16"/>
              </w:rPr>
              <w:t>二十六、抗疫特别国债安排的支出</w:t>
            </w:r>
          </w:p>
        </w:tc>
        <w:tc>
          <w:tcPr>
            <w:tcW w:w="440" w:type="dxa"/>
            <w:vAlign w:val="center"/>
          </w:tcPr>
          <w:p w14:paraId="2B05A6D1">
            <w:pPr>
              <w:jc w:val="center"/>
            </w:pPr>
            <w:r>
              <w:rPr>
                <w:rFonts w:ascii="宋体" w:hAnsi="宋体" w:cs="宋体"/>
                <w:color w:val="000000"/>
                <w:sz w:val="16"/>
              </w:rPr>
              <w:t>57</w:t>
            </w:r>
          </w:p>
        </w:tc>
        <w:tc>
          <w:tcPr>
            <w:tcW w:w="1732" w:type="dxa"/>
            <w:vAlign w:val="center"/>
          </w:tcPr>
          <w:p w14:paraId="43CCAAB0"/>
        </w:tc>
      </w:tr>
      <w:tr w14:paraId="0B65E67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19645452">
            <w:pPr>
              <w:jc w:val="center"/>
            </w:pPr>
            <w:r>
              <w:rPr>
                <w:rFonts w:ascii="宋体" w:hAnsi="宋体" w:cs="宋体"/>
                <w:b/>
                <w:color w:val="000000"/>
                <w:sz w:val="16"/>
              </w:rPr>
              <w:t>本年收入合计</w:t>
            </w:r>
          </w:p>
        </w:tc>
        <w:tc>
          <w:tcPr>
            <w:tcW w:w="440" w:type="dxa"/>
            <w:vAlign w:val="center"/>
          </w:tcPr>
          <w:p w14:paraId="73D864FC">
            <w:pPr>
              <w:jc w:val="center"/>
            </w:pPr>
            <w:r>
              <w:rPr>
                <w:rFonts w:ascii="宋体" w:hAnsi="宋体" w:cs="宋体"/>
                <w:color w:val="000000"/>
                <w:sz w:val="16"/>
              </w:rPr>
              <w:t>27</w:t>
            </w:r>
          </w:p>
        </w:tc>
        <w:tc>
          <w:tcPr>
            <w:tcW w:w="1720" w:type="dxa"/>
            <w:vAlign w:val="center"/>
          </w:tcPr>
          <w:p w14:paraId="5E62B0E8">
            <w:pPr>
              <w:jc w:val="right"/>
            </w:pPr>
            <w:r>
              <w:rPr>
                <w:rFonts w:ascii="宋体" w:hAnsi="宋体" w:cs="宋体"/>
                <w:color w:val="000000"/>
                <w:sz w:val="16"/>
              </w:rPr>
              <w:t>776.89</w:t>
            </w:r>
          </w:p>
        </w:tc>
        <w:tc>
          <w:tcPr>
            <w:tcW w:w="3220" w:type="dxa"/>
            <w:vAlign w:val="center"/>
          </w:tcPr>
          <w:p w14:paraId="7B8DA592">
            <w:pPr>
              <w:jc w:val="center"/>
            </w:pPr>
            <w:r>
              <w:rPr>
                <w:rFonts w:ascii="宋体" w:hAnsi="宋体" w:cs="宋体"/>
                <w:b/>
                <w:color w:val="000000"/>
                <w:sz w:val="16"/>
              </w:rPr>
              <w:t>本年支出合计</w:t>
            </w:r>
          </w:p>
        </w:tc>
        <w:tc>
          <w:tcPr>
            <w:tcW w:w="440" w:type="dxa"/>
            <w:vAlign w:val="center"/>
          </w:tcPr>
          <w:p w14:paraId="2C047CEC">
            <w:pPr>
              <w:jc w:val="center"/>
            </w:pPr>
            <w:r>
              <w:rPr>
                <w:rFonts w:ascii="宋体" w:hAnsi="宋体" w:cs="宋体"/>
                <w:color w:val="000000"/>
                <w:sz w:val="16"/>
              </w:rPr>
              <w:t>58</w:t>
            </w:r>
          </w:p>
        </w:tc>
        <w:tc>
          <w:tcPr>
            <w:tcW w:w="1732" w:type="dxa"/>
            <w:vAlign w:val="center"/>
          </w:tcPr>
          <w:p w14:paraId="5AE921AA">
            <w:pPr>
              <w:jc w:val="right"/>
            </w:pPr>
            <w:r>
              <w:rPr>
                <w:rFonts w:ascii="宋体" w:hAnsi="宋体" w:cs="宋体"/>
                <w:color w:val="000000"/>
                <w:sz w:val="16"/>
              </w:rPr>
              <w:t>776.89</w:t>
            </w:r>
          </w:p>
        </w:tc>
      </w:tr>
      <w:tr w14:paraId="1877D2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02AA1E4B">
            <w:pPr>
              <w:jc w:val="left"/>
            </w:pPr>
            <w:r>
              <w:rPr>
                <w:rFonts w:ascii="宋体" w:hAnsi="宋体" w:cs="宋体"/>
                <w:color w:val="000000"/>
                <w:sz w:val="16"/>
              </w:rPr>
              <w:t>使用非财政拨款结余</w:t>
            </w:r>
          </w:p>
        </w:tc>
        <w:tc>
          <w:tcPr>
            <w:tcW w:w="440" w:type="dxa"/>
            <w:vAlign w:val="center"/>
          </w:tcPr>
          <w:p w14:paraId="45357A65">
            <w:pPr>
              <w:jc w:val="center"/>
            </w:pPr>
            <w:r>
              <w:rPr>
                <w:rFonts w:ascii="宋体" w:hAnsi="宋体" w:cs="宋体"/>
                <w:color w:val="000000"/>
                <w:sz w:val="16"/>
              </w:rPr>
              <w:t>28</w:t>
            </w:r>
          </w:p>
        </w:tc>
        <w:tc>
          <w:tcPr>
            <w:tcW w:w="1720" w:type="dxa"/>
            <w:vAlign w:val="center"/>
          </w:tcPr>
          <w:p w14:paraId="0E2585C4"/>
        </w:tc>
        <w:tc>
          <w:tcPr>
            <w:tcW w:w="3220" w:type="dxa"/>
            <w:vAlign w:val="center"/>
          </w:tcPr>
          <w:p w14:paraId="380A5D1A">
            <w:pPr>
              <w:jc w:val="left"/>
            </w:pPr>
            <w:r>
              <w:rPr>
                <w:rFonts w:ascii="宋体" w:hAnsi="宋体" w:cs="宋体"/>
                <w:color w:val="000000"/>
                <w:sz w:val="16"/>
              </w:rPr>
              <w:t>结余分配</w:t>
            </w:r>
          </w:p>
        </w:tc>
        <w:tc>
          <w:tcPr>
            <w:tcW w:w="440" w:type="dxa"/>
            <w:vAlign w:val="center"/>
          </w:tcPr>
          <w:p w14:paraId="42AAB726">
            <w:pPr>
              <w:jc w:val="center"/>
            </w:pPr>
            <w:r>
              <w:rPr>
                <w:rFonts w:ascii="宋体" w:hAnsi="宋体" w:cs="宋体"/>
                <w:color w:val="000000"/>
                <w:sz w:val="16"/>
              </w:rPr>
              <w:t>59</w:t>
            </w:r>
          </w:p>
        </w:tc>
        <w:tc>
          <w:tcPr>
            <w:tcW w:w="1732" w:type="dxa"/>
            <w:vAlign w:val="center"/>
          </w:tcPr>
          <w:p w14:paraId="01464EE8"/>
        </w:tc>
      </w:tr>
      <w:tr w14:paraId="010447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1872C694">
            <w:pPr>
              <w:jc w:val="left"/>
            </w:pPr>
            <w:r>
              <w:rPr>
                <w:rFonts w:ascii="宋体" w:hAnsi="宋体" w:cs="宋体"/>
                <w:color w:val="000000"/>
                <w:sz w:val="16"/>
              </w:rPr>
              <w:t>年初结转和结余</w:t>
            </w:r>
          </w:p>
        </w:tc>
        <w:tc>
          <w:tcPr>
            <w:tcW w:w="440" w:type="dxa"/>
            <w:vAlign w:val="center"/>
          </w:tcPr>
          <w:p w14:paraId="4A7A890A">
            <w:pPr>
              <w:jc w:val="center"/>
            </w:pPr>
            <w:r>
              <w:rPr>
                <w:rFonts w:ascii="宋体" w:hAnsi="宋体" w:cs="宋体"/>
                <w:color w:val="000000"/>
                <w:sz w:val="16"/>
              </w:rPr>
              <w:t>29</w:t>
            </w:r>
          </w:p>
        </w:tc>
        <w:tc>
          <w:tcPr>
            <w:tcW w:w="1720" w:type="dxa"/>
            <w:vAlign w:val="center"/>
          </w:tcPr>
          <w:p w14:paraId="70C4B3EB"/>
        </w:tc>
        <w:tc>
          <w:tcPr>
            <w:tcW w:w="3220" w:type="dxa"/>
            <w:vAlign w:val="center"/>
          </w:tcPr>
          <w:p w14:paraId="43C0F090">
            <w:pPr>
              <w:jc w:val="left"/>
            </w:pPr>
            <w:r>
              <w:rPr>
                <w:rFonts w:ascii="宋体" w:hAnsi="宋体" w:cs="宋体"/>
                <w:color w:val="000000"/>
                <w:sz w:val="16"/>
              </w:rPr>
              <w:t>年末结转和结余</w:t>
            </w:r>
          </w:p>
        </w:tc>
        <w:tc>
          <w:tcPr>
            <w:tcW w:w="440" w:type="dxa"/>
            <w:vAlign w:val="center"/>
          </w:tcPr>
          <w:p w14:paraId="55B72800">
            <w:pPr>
              <w:jc w:val="center"/>
            </w:pPr>
            <w:r>
              <w:rPr>
                <w:rFonts w:ascii="宋体" w:hAnsi="宋体" w:cs="宋体"/>
                <w:color w:val="000000"/>
                <w:sz w:val="16"/>
              </w:rPr>
              <w:t>60</w:t>
            </w:r>
          </w:p>
        </w:tc>
        <w:tc>
          <w:tcPr>
            <w:tcW w:w="1732" w:type="dxa"/>
            <w:vAlign w:val="center"/>
          </w:tcPr>
          <w:p w14:paraId="6173233D"/>
        </w:tc>
      </w:tr>
      <w:tr w14:paraId="229CA4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182228A7"/>
        </w:tc>
        <w:tc>
          <w:tcPr>
            <w:tcW w:w="440" w:type="dxa"/>
            <w:vAlign w:val="center"/>
          </w:tcPr>
          <w:p w14:paraId="05634362">
            <w:pPr>
              <w:jc w:val="center"/>
            </w:pPr>
            <w:r>
              <w:rPr>
                <w:rFonts w:ascii="宋体" w:hAnsi="宋体" w:cs="宋体"/>
                <w:color w:val="000000"/>
                <w:sz w:val="16"/>
              </w:rPr>
              <w:t>30</w:t>
            </w:r>
          </w:p>
        </w:tc>
        <w:tc>
          <w:tcPr>
            <w:tcW w:w="1720" w:type="dxa"/>
            <w:vAlign w:val="center"/>
          </w:tcPr>
          <w:p w14:paraId="04154268"/>
        </w:tc>
        <w:tc>
          <w:tcPr>
            <w:tcW w:w="3220" w:type="dxa"/>
            <w:vAlign w:val="center"/>
          </w:tcPr>
          <w:p w14:paraId="7760C0EB"/>
        </w:tc>
        <w:tc>
          <w:tcPr>
            <w:tcW w:w="440" w:type="dxa"/>
            <w:vAlign w:val="center"/>
          </w:tcPr>
          <w:p w14:paraId="0EC4D937">
            <w:pPr>
              <w:jc w:val="center"/>
            </w:pPr>
            <w:r>
              <w:rPr>
                <w:rFonts w:ascii="宋体" w:hAnsi="宋体" w:cs="宋体"/>
                <w:color w:val="000000"/>
                <w:sz w:val="16"/>
              </w:rPr>
              <w:t>61</w:t>
            </w:r>
          </w:p>
        </w:tc>
        <w:tc>
          <w:tcPr>
            <w:tcW w:w="1732" w:type="dxa"/>
            <w:vAlign w:val="center"/>
          </w:tcPr>
          <w:p w14:paraId="3BC8F2FB"/>
        </w:tc>
      </w:tr>
      <w:tr w14:paraId="40B4B2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34" w:hRule="exact"/>
          <w:jc w:val="center"/>
        </w:trPr>
        <w:tc>
          <w:tcPr>
            <w:tcW w:w="3220" w:type="dxa"/>
            <w:vAlign w:val="center"/>
          </w:tcPr>
          <w:p w14:paraId="304B10DF">
            <w:pPr>
              <w:jc w:val="center"/>
            </w:pPr>
            <w:r>
              <w:rPr>
                <w:rFonts w:ascii="宋体" w:hAnsi="宋体" w:cs="宋体"/>
                <w:b/>
                <w:color w:val="000000"/>
                <w:sz w:val="16"/>
              </w:rPr>
              <w:t>总计</w:t>
            </w:r>
          </w:p>
        </w:tc>
        <w:tc>
          <w:tcPr>
            <w:tcW w:w="440" w:type="dxa"/>
            <w:vAlign w:val="center"/>
          </w:tcPr>
          <w:p w14:paraId="1E56D76D">
            <w:pPr>
              <w:jc w:val="center"/>
            </w:pPr>
            <w:r>
              <w:rPr>
                <w:rFonts w:ascii="宋体" w:hAnsi="宋体" w:cs="宋体"/>
                <w:color w:val="000000"/>
                <w:sz w:val="16"/>
              </w:rPr>
              <w:t>31</w:t>
            </w:r>
          </w:p>
        </w:tc>
        <w:tc>
          <w:tcPr>
            <w:tcW w:w="1720" w:type="dxa"/>
            <w:vAlign w:val="center"/>
          </w:tcPr>
          <w:p w14:paraId="16565D7D">
            <w:pPr>
              <w:jc w:val="right"/>
            </w:pPr>
            <w:r>
              <w:rPr>
                <w:rFonts w:ascii="宋体" w:hAnsi="宋体" w:cs="宋体"/>
                <w:color w:val="000000"/>
                <w:sz w:val="16"/>
              </w:rPr>
              <w:t>776.89</w:t>
            </w:r>
          </w:p>
        </w:tc>
        <w:tc>
          <w:tcPr>
            <w:tcW w:w="3220" w:type="dxa"/>
            <w:vAlign w:val="center"/>
          </w:tcPr>
          <w:p w14:paraId="263D8020">
            <w:pPr>
              <w:jc w:val="center"/>
            </w:pPr>
            <w:r>
              <w:rPr>
                <w:rFonts w:ascii="宋体" w:hAnsi="宋体" w:cs="宋体"/>
                <w:b/>
                <w:color w:val="000000"/>
                <w:sz w:val="16"/>
              </w:rPr>
              <w:t>总计</w:t>
            </w:r>
          </w:p>
        </w:tc>
        <w:tc>
          <w:tcPr>
            <w:tcW w:w="440" w:type="dxa"/>
            <w:vAlign w:val="center"/>
          </w:tcPr>
          <w:p w14:paraId="0FD9DB14">
            <w:pPr>
              <w:jc w:val="center"/>
            </w:pPr>
            <w:r>
              <w:rPr>
                <w:rFonts w:ascii="宋体" w:hAnsi="宋体" w:cs="宋体"/>
                <w:color w:val="000000"/>
                <w:sz w:val="16"/>
              </w:rPr>
              <w:t>62</w:t>
            </w:r>
          </w:p>
        </w:tc>
        <w:tc>
          <w:tcPr>
            <w:tcW w:w="1732" w:type="dxa"/>
            <w:vAlign w:val="center"/>
          </w:tcPr>
          <w:p w14:paraId="39510920">
            <w:pPr>
              <w:jc w:val="right"/>
            </w:pPr>
            <w:r>
              <w:rPr>
                <w:rFonts w:ascii="宋体" w:hAnsi="宋体" w:cs="宋体"/>
                <w:color w:val="000000"/>
                <w:sz w:val="16"/>
              </w:rPr>
              <w:t>776.89</w:t>
            </w:r>
          </w:p>
        </w:tc>
      </w:tr>
      <w:tr w14:paraId="7323C5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5" w:hRule="exact"/>
          <w:jc w:val="center"/>
        </w:trPr>
        <w:tc>
          <w:tcPr>
            <w:tcW w:w="10772" w:type="dxa"/>
            <w:gridSpan w:val="6"/>
            <w:tcBorders>
              <w:left w:val="single" w:color="FFFFFF" w:sz="4" w:space="0"/>
              <w:bottom w:val="single" w:color="FFFFFF" w:sz="4" w:space="0"/>
              <w:right w:val="single" w:color="FFFFFF" w:sz="4" w:space="0"/>
            </w:tcBorders>
            <w:vAlign w:val="center"/>
          </w:tcPr>
          <w:p w14:paraId="2FABAB85">
            <w:pPr>
              <w:jc w:val="left"/>
            </w:pPr>
            <w:r>
              <w:rPr>
                <w:rFonts w:ascii="宋体" w:hAnsi="宋体" w:cs="宋体"/>
                <w:color w:val="000000"/>
                <w:sz w:val="16"/>
              </w:rPr>
              <w:t>注：本表反映部门本年度的总收支和年末结转结余情况。本套报表金额单位转换万元时可能存在尾数误差。</w:t>
            </w:r>
          </w:p>
        </w:tc>
      </w:tr>
      <w:tr w14:paraId="0EE3E6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45" w:hRule="exact"/>
          <w:jc w:val="center"/>
        </w:trPr>
        <w:tc>
          <w:tcPr>
            <w:tcW w:w="10772" w:type="dxa"/>
            <w:gridSpan w:val="6"/>
            <w:tcBorders>
              <w:top w:val="single" w:color="FFFFFF" w:sz="4" w:space="0"/>
              <w:left w:val="single" w:color="FFFFFF" w:sz="4" w:space="0"/>
              <w:bottom w:val="single" w:color="FFFFFF" w:sz="4" w:space="0"/>
              <w:right w:val="single" w:color="FFFFFF" w:sz="4" w:space="0"/>
            </w:tcBorders>
            <w:vAlign w:val="center"/>
          </w:tcPr>
          <w:p w14:paraId="01F549E1">
            <w:pPr>
              <w:jc w:val="left"/>
            </w:pPr>
            <w:r>
              <w:rPr>
                <w:rFonts w:ascii="宋体" w:hAnsi="宋体" w:cs="宋体"/>
                <w:color w:val="000000"/>
                <w:sz w:val="16"/>
              </w:rPr>
              <w:t xml:space="preserve">    如本表为空，则我部门本年度无此类资金收支余。</w:t>
            </w:r>
          </w:p>
        </w:tc>
      </w:tr>
    </w:tbl>
    <w:p w14:paraId="508E1058">
      <w:pPr>
        <w:snapToGrid w:val="0"/>
        <w:spacing w:line="0" w:lineRule="auto"/>
      </w:pPr>
      <w:r>
        <w:rPr>
          <w:sz w:val="8"/>
        </w:rPr>
        <w:t xml:space="preserve"> </w:t>
      </w:r>
    </w:p>
    <w:p w14:paraId="5102BDBD">
      <w:pPr>
        <w:spacing w:line="540" w:lineRule="exact"/>
        <w:rPr>
          <w:rFonts w:ascii="宋体" w:hAnsi="宋体"/>
          <w:b/>
          <w:sz w:val="52"/>
          <w:szCs w:val="52"/>
        </w:rPr>
        <w:sectPr>
          <w:pgSz w:w="11906" w:h="16838"/>
          <w:pgMar w:top="567" w:right="567" w:bottom="0" w:left="567" w:header="851" w:footer="992" w:gutter="0"/>
          <w:cols w:space="720" w:num="1"/>
          <w:docGrid w:type="lines" w:linePitch="312" w:charSpace="0"/>
        </w:sectPr>
      </w:pPr>
    </w:p>
    <w:p w14:paraId="3F107A9A">
      <w:pPr>
        <w:spacing w:line="540" w:lineRule="exact"/>
        <w:jc w:val="center"/>
        <w:rPr>
          <w:rFonts w:ascii="黑体" w:hAnsi="宋体" w:eastAsia="黑体" w:cs="黑体"/>
          <w:sz w:val="32"/>
          <w:szCs w:val="32"/>
        </w:rPr>
      </w:pPr>
      <w:r>
        <w:rPr>
          <w:rFonts w:hint="eastAsia" w:ascii="黑体" w:hAnsi="宋体" w:eastAsia="黑体" w:cs="黑体"/>
          <w:sz w:val="32"/>
          <w:szCs w:val="32"/>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32A2B06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485B4E58">
            <w:pPr>
              <w:jc w:val="right"/>
            </w:pPr>
            <w:r>
              <w:rPr>
                <w:rFonts w:ascii="宋体" w:hAnsi="宋体" w:cs="宋体"/>
                <w:sz w:val="20"/>
              </w:rPr>
              <w:t>公开02表</w:t>
            </w:r>
          </w:p>
        </w:tc>
      </w:tr>
      <w:tr w14:paraId="3F5D7F3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2B111B3C">
            <w:pPr>
              <w:jc w:val="left"/>
            </w:pPr>
            <w:r>
              <w:rPr>
                <w:rFonts w:ascii="宋体" w:hAnsi="宋体" w:cs="宋体"/>
                <w:sz w:val="20"/>
              </w:rPr>
              <w:t>部门：辽宁省盘锦市气象局</w:t>
            </w:r>
          </w:p>
        </w:tc>
        <w:tc>
          <w:tcPr>
            <w:tcW w:w="2000" w:type="dxa"/>
          </w:tcPr>
          <w:p w14:paraId="3EF0B03A">
            <w:pPr>
              <w:jc w:val="center"/>
            </w:pPr>
            <w:r>
              <w:rPr>
                <w:rFonts w:ascii="宋体" w:hAnsi="宋体" w:cs="宋体"/>
                <w:sz w:val="20"/>
              </w:rPr>
              <w:t>2024年度</w:t>
            </w:r>
          </w:p>
        </w:tc>
        <w:tc>
          <w:tcPr>
            <w:tcW w:w="4386" w:type="dxa"/>
          </w:tcPr>
          <w:p w14:paraId="6798B003">
            <w:pPr>
              <w:jc w:val="right"/>
            </w:pPr>
            <w:r>
              <w:rPr>
                <w:rFonts w:ascii="宋体" w:hAnsi="宋体" w:cs="宋体"/>
                <w:sz w:val="20"/>
              </w:rPr>
              <w:t>金额单位：万元</w:t>
            </w:r>
          </w:p>
        </w:tc>
      </w:tr>
    </w:tbl>
    <w:p w14:paraId="171872BD">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60"/>
        <w:gridCol w:w="1740"/>
        <w:gridCol w:w="1160"/>
        <w:gridCol w:w="1160"/>
        <w:gridCol w:w="1160"/>
        <w:gridCol w:w="1160"/>
        <w:gridCol w:w="1160"/>
        <w:gridCol w:w="1160"/>
        <w:gridCol w:w="1112"/>
      </w:tblGrid>
      <w:tr w14:paraId="1DDAE39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2700" w:type="dxa"/>
            <w:gridSpan w:val="2"/>
            <w:vAlign w:val="center"/>
          </w:tcPr>
          <w:p w14:paraId="093B1941">
            <w:pPr>
              <w:jc w:val="center"/>
            </w:pPr>
            <w:r>
              <w:rPr>
                <w:rFonts w:ascii="宋体" w:hAnsi="宋体" w:cs="宋体"/>
                <w:color w:val="000000"/>
                <w:sz w:val="20"/>
              </w:rPr>
              <w:t>项目</w:t>
            </w:r>
          </w:p>
        </w:tc>
        <w:tc>
          <w:tcPr>
            <w:tcW w:w="1160" w:type="dxa"/>
            <w:vMerge w:val="restart"/>
            <w:vAlign w:val="center"/>
          </w:tcPr>
          <w:p w14:paraId="78D381B1">
            <w:pPr>
              <w:jc w:val="center"/>
            </w:pPr>
            <w:r>
              <w:rPr>
                <w:rFonts w:ascii="宋体" w:hAnsi="宋体" w:cs="宋体"/>
                <w:color w:val="000000"/>
                <w:sz w:val="20"/>
              </w:rPr>
              <w:t>本年收入合计</w:t>
            </w:r>
          </w:p>
        </w:tc>
        <w:tc>
          <w:tcPr>
            <w:tcW w:w="1160" w:type="dxa"/>
            <w:vMerge w:val="restart"/>
            <w:vAlign w:val="center"/>
          </w:tcPr>
          <w:p w14:paraId="7C47EE71">
            <w:pPr>
              <w:jc w:val="center"/>
            </w:pPr>
            <w:r>
              <w:rPr>
                <w:rFonts w:ascii="宋体" w:hAnsi="宋体" w:cs="宋体"/>
                <w:color w:val="000000"/>
                <w:sz w:val="20"/>
              </w:rPr>
              <w:t>财政拨款收入</w:t>
            </w:r>
          </w:p>
        </w:tc>
        <w:tc>
          <w:tcPr>
            <w:tcW w:w="1160" w:type="dxa"/>
            <w:vMerge w:val="restart"/>
            <w:vAlign w:val="center"/>
          </w:tcPr>
          <w:p w14:paraId="3D5F1204">
            <w:pPr>
              <w:jc w:val="center"/>
            </w:pPr>
            <w:r>
              <w:rPr>
                <w:rFonts w:ascii="宋体" w:hAnsi="宋体" w:cs="宋体"/>
                <w:color w:val="000000"/>
                <w:sz w:val="20"/>
              </w:rPr>
              <w:t>上级补助收入</w:t>
            </w:r>
          </w:p>
        </w:tc>
        <w:tc>
          <w:tcPr>
            <w:tcW w:w="1160" w:type="dxa"/>
            <w:vMerge w:val="restart"/>
            <w:vAlign w:val="center"/>
          </w:tcPr>
          <w:p w14:paraId="5A303652">
            <w:pPr>
              <w:jc w:val="center"/>
            </w:pPr>
            <w:r>
              <w:rPr>
                <w:rFonts w:ascii="宋体" w:hAnsi="宋体" w:cs="宋体"/>
                <w:color w:val="000000"/>
                <w:sz w:val="20"/>
              </w:rPr>
              <w:t>事业收入</w:t>
            </w:r>
          </w:p>
        </w:tc>
        <w:tc>
          <w:tcPr>
            <w:tcW w:w="1160" w:type="dxa"/>
            <w:vMerge w:val="restart"/>
            <w:vAlign w:val="center"/>
          </w:tcPr>
          <w:p w14:paraId="553E8B79">
            <w:pPr>
              <w:jc w:val="center"/>
            </w:pPr>
            <w:r>
              <w:rPr>
                <w:rFonts w:ascii="宋体" w:hAnsi="宋体" w:cs="宋体"/>
                <w:color w:val="000000"/>
                <w:sz w:val="20"/>
              </w:rPr>
              <w:t>经营收入</w:t>
            </w:r>
          </w:p>
        </w:tc>
        <w:tc>
          <w:tcPr>
            <w:tcW w:w="1160" w:type="dxa"/>
            <w:vMerge w:val="restart"/>
            <w:vAlign w:val="center"/>
          </w:tcPr>
          <w:p w14:paraId="41022C4F">
            <w:pPr>
              <w:jc w:val="center"/>
            </w:pPr>
            <w:r>
              <w:rPr>
                <w:rFonts w:ascii="宋体" w:hAnsi="宋体" w:cs="宋体"/>
                <w:color w:val="000000"/>
                <w:sz w:val="20"/>
              </w:rPr>
              <w:t>附属单位上缴收入</w:t>
            </w:r>
          </w:p>
        </w:tc>
        <w:tc>
          <w:tcPr>
            <w:tcW w:w="1112" w:type="dxa"/>
            <w:vMerge w:val="restart"/>
            <w:vAlign w:val="center"/>
          </w:tcPr>
          <w:p w14:paraId="45A64F7D">
            <w:pPr>
              <w:jc w:val="center"/>
            </w:pPr>
            <w:r>
              <w:rPr>
                <w:rFonts w:ascii="宋体" w:hAnsi="宋体" w:cs="宋体"/>
                <w:color w:val="000000"/>
                <w:sz w:val="20"/>
              </w:rPr>
              <w:t>其他收入</w:t>
            </w:r>
          </w:p>
        </w:tc>
      </w:tr>
      <w:tr w14:paraId="109F46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Merge w:val="restart"/>
            <w:vAlign w:val="center"/>
          </w:tcPr>
          <w:p w14:paraId="6818E5A5">
            <w:pPr>
              <w:jc w:val="center"/>
            </w:pPr>
            <w:r>
              <w:rPr>
                <w:rFonts w:ascii="宋体" w:hAnsi="宋体" w:cs="宋体"/>
                <w:color w:val="000000"/>
                <w:sz w:val="20"/>
              </w:rPr>
              <w:t>功能分类科目编码</w:t>
            </w:r>
          </w:p>
        </w:tc>
        <w:tc>
          <w:tcPr>
            <w:tcW w:w="1740" w:type="dxa"/>
            <w:vMerge w:val="restart"/>
            <w:vAlign w:val="center"/>
          </w:tcPr>
          <w:p w14:paraId="6932B7B5">
            <w:pPr>
              <w:jc w:val="center"/>
            </w:pPr>
            <w:r>
              <w:rPr>
                <w:rFonts w:ascii="宋体" w:hAnsi="宋体" w:cs="宋体"/>
                <w:color w:val="000000"/>
                <w:sz w:val="20"/>
              </w:rPr>
              <w:t>科目名称</w:t>
            </w:r>
          </w:p>
        </w:tc>
        <w:tc>
          <w:tcPr>
            <w:tcW w:w="1160" w:type="dxa"/>
            <w:vMerge w:val="continue"/>
            <w:vAlign w:val="center"/>
          </w:tcPr>
          <w:p w14:paraId="07B44C30"/>
        </w:tc>
        <w:tc>
          <w:tcPr>
            <w:tcW w:w="1160" w:type="dxa"/>
            <w:vMerge w:val="continue"/>
            <w:vAlign w:val="center"/>
          </w:tcPr>
          <w:p w14:paraId="28EF51F2"/>
        </w:tc>
        <w:tc>
          <w:tcPr>
            <w:tcW w:w="1160" w:type="dxa"/>
            <w:vMerge w:val="continue"/>
            <w:vAlign w:val="center"/>
          </w:tcPr>
          <w:p w14:paraId="56BD5C54"/>
        </w:tc>
        <w:tc>
          <w:tcPr>
            <w:tcW w:w="1160" w:type="dxa"/>
            <w:vMerge w:val="continue"/>
            <w:vAlign w:val="center"/>
          </w:tcPr>
          <w:p w14:paraId="265BECB7"/>
        </w:tc>
        <w:tc>
          <w:tcPr>
            <w:tcW w:w="1160" w:type="dxa"/>
            <w:vMerge w:val="continue"/>
            <w:vAlign w:val="center"/>
          </w:tcPr>
          <w:p w14:paraId="264ADF64"/>
        </w:tc>
        <w:tc>
          <w:tcPr>
            <w:tcW w:w="1160" w:type="dxa"/>
            <w:vMerge w:val="continue"/>
            <w:vAlign w:val="center"/>
          </w:tcPr>
          <w:p w14:paraId="6D1F94B2"/>
        </w:tc>
        <w:tc>
          <w:tcPr>
            <w:tcW w:w="1112" w:type="dxa"/>
            <w:vMerge w:val="continue"/>
            <w:vAlign w:val="center"/>
          </w:tcPr>
          <w:p w14:paraId="5FAF36D2"/>
        </w:tc>
      </w:tr>
      <w:tr w14:paraId="2F30B0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Merge w:val="continue"/>
            <w:vAlign w:val="center"/>
          </w:tcPr>
          <w:p w14:paraId="4C87744E"/>
        </w:tc>
        <w:tc>
          <w:tcPr>
            <w:tcW w:w="1740" w:type="dxa"/>
            <w:vMerge w:val="continue"/>
            <w:vAlign w:val="center"/>
          </w:tcPr>
          <w:p w14:paraId="12ED4E0F"/>
        </w:tc>
        <w:tc>
          <w:tcPr>
            <w:tcW w:w="1160" w:type="dxa"/>
            <w:vMerge w:val="continue"/>
            <w:vAlign w:val="center"/>
          </w:tcPr>
          <w:p w14:paraId="188811EE"/>
        </w:tc>
        <w:tc>
          <w:tcPr>
            <w:tcW w:w="1160" w:type="dxa"/>
            <w:vMerge w:val="continue"/>
            <w:vAlign w:val="center"/>
          </w:tcPr>
          <w:p w14:paraId="6101A9ED"/>
        </w:tc>
        <w:tc>
          <w:tcPr>
            <w:tcW w:w="1160" w:type="dxa"/>
            <w:vMerge w:val="continue"/>
            <w:vAlign w:val="center"/>
          </w:tcPr>
          <w:p w14:paraId="733C7DA1"/>
        </w:tc>
        <w:tc>
          <w:tcPr>
            <w:tcW w:w="1160" w:type="dxa"/>
            <w:vMerge w:val="continue"/>
            <w:vAlign w:val="center"/>
          </w:tcPr>
          <w:p w14:paraId="1DD225CC"/>
        </w:tc>
        <w:tc>
          <w:tcPr>
            <w:tcW w:w="1160" w:type="dxa"/>
            <w:vMerge w:val="continue"/>
            <w:vAlign w:val="center"/>
          </w:tcPr>
          <w:p w14:paraId="2376158A"/>
        </w:tc>
        <w:tc>
          <w:tcPr>
            <w:tcW w:w="1160" w:type="dxa"/>
            <w:vMerge w:val="continue"/>
            <w:vAlign w:val="center"/>
          </w:tcPr>
          <w:p w14:paraId="49192E90"/>
        </w:tc>
        <w:tc>
          <w:tcPr>
            <w:tcW w:w="1112" w:type="dxa"/>
            <w:vMerge w:val="continue"/>
            <w:vAlign w:val="center"/>
          </w:tcPr>
          <w:p w14:paraId="0BA54867"/>
        </w:tc>
      </w:tr>
      <w:tr w14:paraId="68F4E58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Merge w:val="continue"/>
            <w:vAlign w:val="center"/>
          </w:tcPr>
          <w:p w14:paraId="1BB1A5D5"/>
        </w:tc>
        <w:tc>
          <w:tcPr>
            <w:tcW w:w="1740" w:type="dxa"/>
            <w:vMerge w:val="continue"/>
            <w:vAlign w:val="center"/>
          </w:tcPr>
          <w:p w14:paraId="07AF4FDA"/>
        </w:tc>
        <w:tc>
          <w:tcPr>
            <w:tcW w:w="1160" w:type="dxa"/>
            <w:vMerge w:val="continue"/>
            <w:vAlign w:val="center"/>
          </w:tcPr>
          <w:p w14:paraId="5E489AFA"/>
        </w:tc>
        <w:tc>
          <w:tcPr>
            <w:tcW w:w="1160" w:type="dxa"/>
            <w:vMerge w:val="continue"/>
            <w:vAlign w:val="center"/>
          </w:tcPr>
          <w:p w14:paraId="39908012"/>
        </w:tc>
        <w:tc>
          <w:tcPr>
            <w:tcW w:w="1160" w:type="dxa"/>
            <w:vMerge w:val="continue"/>
            <w:vAlign w:val="center"/>
          </w:tcPr>
          <w:p w14:paraId="31F3D05F"/>
        </w:tc>
        <w:tc>
          <w:tcPr>
            <w:tcW w:w="1160" w:type="dxa"/>
            <w:vMerge w:val="continue"/>
            <w:vAlign w:val="center"/>
          </w:tcPr>
          <w:p w14:paraId="2054A0B5"/>
        </w:tc>
        <w:tc>
          <w:tcPr>
            <w:tcW w:w="1160" w:type="dxa"/>
            <w:vMerge w:val="continue"/>
            <w:vAlign w:val="center"/>
          </w:tcPr>
          <w:p w14:paraId="7D3B910E"/>
        </w:tc>
        <w:tc>
          <w:tcPr>
            <w:tcW w:w="1160" w:type="dxa"/>
            <w:vMerge w:val="continue"/>
            <w:vAlign w:val="center"/>
          </w:tcPr>
          <w:p w14:paraId="30AC59B5"/>
        </w:tc>
        <w:tc>
          <w:tcPr>
            <w:tcW w:w="1112" w:type="dxa"/>
            <w:vMerge w:val="continue"/>
            <w:vAlign w:val="center"/>
          </w:tcPr>
          <w:p w14:paraId="47416422"/>
        </w:tc>
      </w:tr>
      <w:tr w14:paraId="1E3D4B4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2700" w:type="dxa"/>
            <w:gridSpan w:val="2"/>
            <w:vAlign w:val="center"/>
          </w:tcPr>
          <w:p w14:paraId="010D824F">
            <w:pPr>
              <w:jc w:val="center"/>
            </w:pPr>
            <w:r>
              <w:rPr>
                <w:rFonts w:ascii="宋体" w:hAnsi="宋体" w:cs="宋体"/>
                <w:color w:val="000000"/>
                <w:sz w:val="20"/>
              </w:rPr>
              <w:t>栏次</w:t>
            </w:r>
          </w:p>
        </w:tc>
        <w:tc>
          <w:tcPr>
            <w:tcW w:w="1160" w:type="dxa"/>
            <w:vAlign w:val="center"/>
          </w:tcPr>
          <w:p w14:paraId="5AA413CE">
            <w:pPr>
              <w:jc w:val="center"/>
            </w:pPr>
            <w:r>
              <w:rPr>
                <w:rFonts w:ascii="宋体" w:hAnsi="宋体" w:cs="宋体"/>
                <w:color w:val="000000"/>
                <w:sz w:val="20"/>
              </w:rPr>
              <w:t>1</w:t>
            </w:r>
          </w:p>
        </w:tc>
        <w:tc>
          <w:tcPr>
            <w:tcW w:w="1160" w:type="dxa"/>
            <w:vAlign w:val="center"/>
          </w:tcPr>
          <w:p w14:paraId="5A521CF8">
            <w:pPr>
              <w:jc w:val="center"/>
            </w:pPr>
            <w:r>
              <w:rPr>
                <w:rFonts w:ascii="宋体" w:hAnsi="宋体" w:cs="宋体"/>
                <w:color w:val="000000"/>
                <w:sz w:val="20"/>
              </w:rPr>
              <w:t>2</w:t>
            </w:r>
          </w:p>
        </w:tc>
        <w:tc>
          <w:tcPr>
            <w:tcW w:w="1160" w:type="dxa"/>
            <w:vAlign w:val="center"/>
          </w:tcPr>
          <w:p w14:paraId="47F4EE04">
            <w:pPr>
              <w:jc w:val="center"/>
            </w:pPr>
            <w:r>
              <w:rPr>
                <w:rFonts w:ascii="宋体" w:hAnsi="宋体" w:cs="宋体"/>
                <w:color w:val="000000"/>
                <w:sz w:val="20"/>
              </w:rPr>
              <w:t>3</w:t>
            </w:r>
          </w:p>
        </w:tc>
        <w:tc>
          <w:tcPr>
            <w:tcW w:w="1160" w:type="dxa"/>
            <w:vAlign w:val="center"/>
          </w:tcPr>
          <w:p w14:paraId="228BF10B">
            <w:pPr>
              <w:jc w:val="center"/>
            </w:pPr>
            <w:r>
              <w:rPr>
                <w:rFonts w:ascii="宋体" w:hAnsi="宋体" w:cs="宋体"/>
                <w:color w:val="000000"/>
                <w:sz w:val="20"/>
              </w:rPr>
              <w:t>4</w:t>
            </w:r>
          </w:p>
        </w:tc>
        <w:tc>
          <w:tcPr>
            <w:tcW w:w="1160" w:type="dxa"/>
            <w:vAlign w:val="center"/>
          </w:tcPr>
          <w:p w14:paraId="4A56F2B0">
            <w:pPr>
              <w:jc w:val="center"/>
            </w:pPr>
            <w:r>
              <w:rPr>
                <w:rFonts w:ascii="宋体" w:hAnsi="宋体" w:cs="宋体"/>
                <w:color w:val="000000"/>
                <w:sz w:val="20"/>
              </w:rPr>
              <w:t>5</w:t>
            </w:r>
          </w:p>
        </w:tc>
        <w:tc>
          <w:tcPr>
            <w:tcW w:w="1160" w:type="dxa"/>
            <w:vAlign w:val="center"/>
          </w:tcPr>
          <w:p w14:paraId="7A1F0C9C">
            <w:pPr>
              <w:jc w:val="center"/>
            </w:pPr>
            <w:r>
              <w:rPr>
                <w:rFonts w:ascii="宋体" w:hAnsi="宋体" w:cs="宋体"/>
                <w:color w:val="000000"/>
                <w:sz w:val="20"/>
              </w:rPr>
              <w:t>6</w:t>
            </w:r>
          </w:p>
        </w:tc>
        <w:tc>
          <w:tcPr>
            <w:tcW w:w="1112" w:type="dxa"/>
            <w:vAlign w:val="center"/>
          </w:tcPr>
          <w:p w14:paraId="3382AF20">
            <w:pPr>
              <w:jc w:val="center"/>
            </w:pPr>
            <w:r>
              <w:rPr>
                <w:rFonts w:ascii="宋体" w:hAnsi="宋体" w:cs="宋体"/>
                <w:color w:val="000000"/>
                <w:sz w:val="20"/>
              </w:rPr>
              <w:t>7</w:t>
            </w:r>
          </w:p>
        </w:tc>
      </w:tr>
      <w:tr w14:paraId="7648F2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2700" w:type="dxa"/>
            <w:gridSpan w:val="2"/>
            <w:vAlign w:val="center"/>
          </w:tcPr>
          <w:p w14:paraId="211D3113">
            <w:pPr>
              <w:jc w:val="center"/>
            </w:pPr>
            <w:r>
              <w:rPr>
                <w:rFonts w:ascii="宋体" w:hAnsi="宋体" w:cs="宋体"/>
                <w:color w:val="000000"/>
                <w:sz w:val="20"/>
              </w:rPr>
              <w:t>合计</w:t>
            </w:r>
          </w:p>
        </w:tc>
        <w:tc>
          <w:tcPr>
            <w:tcW w:w="1160" w:type="dxa"/>
            <w:vAlign w:val="center"/>
          </w:tcPr>
          <w:p w14:paraId="1F2C2DBB">
            <w:pPr>
              <w:jc w:val="right"/>
            </w:pPr>
            <w:r>
              <w:rPr>
                <w:rFonts w:ascii="宋体" w:hAnsi="宋体" w:cs="宋体"/>
                <w:b/>
                <w:color w:val="000000"/>
                <w:sz w:val="20"/>
              </w:rPr>
              <w:t>776.89</w:t>
            </w:r>
          </w:p>
        </w:tc>
        <w:tc>
          <w:tcPr>
            <w:tcW w:w="1160" w:type="dxa"/>
            <w:vAlign w:val="center"/>
          </w:tcPr>
          <w:p w14:paraId="36033C8B">
            <w:pPr>
              <w:jc w:val="right"/>
            </w:pPr>
            <w:r>
              <w:rPr>
                <w:rFonts w:ascii="宋体" w:hAnsi="宋体" w:cs="宋体"/>
                <w:b/>
                <w:color w:val="000000"/>
                <w:sz w:val="20"/>
              </w:rPr>
              <w:t>776.89</w:t>
            </w:r>
          </w:p>
        </w:tc>
        <w:tc>
          <w:tcPr>
            <w:tcW w:w="1160" w:type="dxa"/>
            <w:vAlign w:val="center"/>
          </w:tcPr>
          <w:p w14:paraId="2151CDDF"/>
        </w:tc>
        <w:tc>
          <w:tcPr>
            <w:tcW w:w="1160" w:type="dxa"/>
            <w:vAlign w:val="center"/>
          </w:tcPr>
          <w:p w14:paraId="0B2E4FEB"/>
        </w:tc>
        <w:tc>
          <w:tcPr>
            <w:tcW w:w="1160" w:type="dxa"/>
            <w:vAlign w:val="center"/>
          </w:tcPr>
          <w:p w14:paraId="7B74B2B1"/>
        </w:tc>
        <w:tc>
          <w:tcPr>
            <w:tcW w:w="1160" w:type="dxa"/>
            <w:vAlign w:val="center"/>
          </w:tcPr>
          <w:p w14:paraId="7D3EB44F"/>
        </w:tc>
        <w:tc>
          <w:tcPr>
            <w:tcW w:w="1112" w:type="dxa"/>
            <w:vAlign w:val="center"/>
          </w:tcPr>
          <w:p w14:paraId="247EF75A"/>
        </w:tc>
      </w:tr>
      <w:tr w14:paraId="1B61C9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46084111">
            <w:pPr>
              <w:jc w:val="left"/>
            </w:pPr>
            <w:r>
              <w:rPr>
                <w:rFonts w:ascii="宋体" w:hAnsi="宋体" w:cs="宋体"/>
                <w:color w:val="000000"/>
                <w:sz w:val="20"/>
              </w:rPr>
              <w:t>208</w:t>
            </w:r>
          </w:p>
        </w:tc>
        <w:tc>
          <w:tcPr>
            <w:tcW w:w="1740" w:type="dxa"/>
            <w:vAlign w:val="center"/>
          </w:tcPr>
          <w:p w14:paraId="7588314B">
            <w:pPr>
              <w:jc w:val="left"/>
            </w:pPr>
            <w:r>
              <w:rPr>
                <w:rFonts w:ascii="宋体" w:hAnsi="宋体" w:cs="宋体"/>
                <w:color w:val="000000"/>
                <w:sz w:val="20"/>
              </w:rPr>
              <w:t>社会保障和就业支出</w:t>
            </w:r>
          </w:p>
        </w:tc>
        <w:tc>
          <w:tcPr>
            <w:tcW w:w="1160" w:type="dxa"/>
            <w:vAlign w:val="center"/>
          </w:tcPr>
          <w:p w14:paraId="647512AE">
            <w:pPr>
              <w:jc w:val="right"/>
            </w:pPr>
            <w:r>
              <w:rPr>
                <w:rFonts w:ascii="宋体" w:hAnsi="宋体" w:cs="宋体"/>
                <w:color w:val="000000"/>
                <w:sz w:val="20"/>
              </w:rPr>
              <w:t>61.43</w:t>
            </w:r>
          </w:p>
        </w:tc>
        <w:tc>
          <w:tcPr>
            <w:tcW w:w="1160" w:type="dxa"/>
            <w:vAlign w:val="center"/>
          </w:tcPr>
          <w:p w14:paraId="6A84E950">
            <w:pPr>
              <w:jc w:val="right"/>
            </w:pPr>
            <w:r>
              <w:rPr>
                <w:rFonts w:ascii="宋体" w:hAnsi="宋体" w:cs="宋体"/>
                <w:color w:val="000000"/>
                <w:sz w:val="20"/>
              </w:rPr>
              <w:t>61.43</w:t>
            </w:r>
          </w:p>
        </w:tc>
        <w:tc>
          <w:tcPr>
            <w:tcW w:w="1160" w:type="dxa"/>
            <w:vAlign w:val="center"/>
          </w:tcPr>
          <w:p w14:paraId="382C6609"/>
        </w:tc>
        <w:tc>
          <w:tcPr>
            <w:tcW w:w="1160" w:type="dxa"/>
            <w:vAlign w:val="center"/>
          </w:tcPr>
          <w:p w14:paraId="4DEC6E10"/>
        </w:tc>
        <w:tc>
          <w:tcPr>
            <w:tcW w:w="1160" w:type="dxa"/>
            <w:vAlign w:val="center"/>
          </w:tcPr>
          <w:p w14:paraId="4E09FF82"/>
        </w:tc>
        <w:tc>
          <w:tcPr>
            <w:tcW w:w="1160" w:type="dxa"/>
            <w:vAlign w:val="center"/>
          </w:tcPr>
          <w:p w14:paraId="138169A2"/>
        </w:tc>
        <w:tc>
          <w:tcPr>
            <w:tcW w:w="1112" w:type="dxa"/>
            <w:vAlign w:val="center"/>
          </w:tcPr>
          <w:p w14:paraId="62AE0509"/>
        </w:tc>
      </w:tr>
      <w:tr w14:paraId="5D5B70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7322684B">
            <w:pPr>
              <w:jc w:val="left"/>
            </w:pPr>
            <w:r>
              <w:rPr>
                <w:rFonts w:ascii="宋体" w:hAnsi="宋体" w:cs="宋体"/>
                <w:color w:val="000000"/>
                <w:sz w:val="20"/>
              </w:rPr>
              <w:t>20805</w:t>
            </w:r>
          </w:p>
        </w:tc>
        <w:tc>
          <w:tcPr>
            <w:tcW w:w="1740" w:type="dxa"/>
            <w:vAlign w:val="center"/>
          </w:tcPr>
          <w:p w14:paraId="3EBFB944">
            <w:pPr>
              <w:jc w:val="left"/>
            </w:pPr>
            <w:r>
              <w:rPr>
                <w:rFonts w:ascii="宋体" w:hAnsi="宋体" w:cs="宋体"/>
                <w:color w:val="000000"/>
                <w:sz w:val="20"/>
              </w:rPr>
              <w:t>行政事业单位养老支出</w:t>
            </w:r>
          </w:p>
        </w:tc>
        <w:tc>
          <w:tcPr>
            <w:tcW w:w="1160" w:type="dxa"/>
            <w:vAlign w:val="center"/>
          </w:tcPr>
          <w:p w14:paraId="61D2BA1D">
            <w:pPr>
              <w:jc w:val="right"/>
            </w:pPr>
            <w:r>
              <w:rPr>
                <w:rFonts w:ascii="宋体" w:hAnsi="宋体" w:cs="宋体"/>
                <w:color w:val="000000"/>
                <w:sz w:val="20"/>
              </w:rPr>
              <w:t>56.13</w:t>
            </w:r>
          </w:p>
        </w:tc>
        <w:tc>
          <w:tcPr>
            <w:tcW w:w="1160" w:type="dxa"/>
            <w:vAlign w:val="center"/>
          </w:tcPr>
          <w:p w14:paraId="4B7597FD">
            <w:pPr>
              <w:jc w:val="right"/>
            </w:pPr>
            <w:r>
              <w:rPr>
                <w:rFonts w:ascii="宋体" w:hAnsi="宋体" w:cs="宋体"/>
                <w:color w:val="000000"/>
                <w:sz w:val="20"/>
              </w:rPr>
              <w:t>56.13</w:t>
            </w:r>
          </w:p>
        </w:tc>
        <w:tc>
          <w:tcPr>
            <w:tcW w:w="1160" w:type="dxa"/>
            <w:vAlign w:val="center"/>
          </w:tcPr>
          <w:p w14:paraId="41B93C78"/>
        </w:tc>
        <w:tc>
          <w:tcPr>
            <w:tcW w:w="1160" w:type="dxa"/>
            <w:vAlign w:val="center"/>
          </w:tcPr>
          <w:p w14:paraId="5CC84AC4"/>
        </w:tc>
        <w:tc>
          <w:tcPr>
            <w:tcW w:w="1160" w:type="dxa"/>
            <w:vAlign w:val="center"/>
          </w:tcPr>
          <w:p w14:paraId="679E2CB0"/>
        </w:tc>
        <w:tc>
          <w:tcPr>
            <w:tcW w:w="1160" w:type="dxa"/>
            <w:vAlign w:val="center"/>
          </w:tcPr>
          <w:p w14:paraId="12CAFD36"/>
        </w:tc>
        <w:tc>
          <w:tcPr>
            <w:tcW w:w="1112" w:type="dxa"/>
            <w:vAlign w:val="center"/>
          </w:tcPr>
          <w:p w14:paraId="6ABD4199"/>
        </w:tc>
      </w:tr>
      <w:tr w14:paraId="03FAC5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56197321">
            <w:pPr>
              <w:jc w:val="left"/>
            </w:pPr>
            <w:r>
              <w:rPr>
                <w:rFonts w:ascii="宋体" w:hAnsi="宋体" w:cs="宋体"/>
                <w:color w:val="000000"/>
                <w:sz w:val="20"/>
              </w:rPr>
              <w:t>2080502</w:t>
            </w:r>
          </w:p>
        </w:tc>
        <w:tc>
          <w:tcPr>
            <w:tcW w:w="1740" w:type="dxa"/>
            <w:vAlign w:val="center"/>
          </w:tcPr>
          <w:p w14:paraId="3F9EC78F">
            <w:pPr>
              <w:jc w:val="left"/>
            </w:pPr>
            <w:r>
              <w:rPr>
                <w:rFonts w:ascii="宋体" w:hAnsi="宋体" w:cs="宋体"/>
                <w:color w:val="000000"/>
                <w:sz w:val="20"/>
              </w:rPr>
              <w:t>事业单位离退休</w:t>
            </w:r>
          </w:p>
        </w:tc>
        <w:tc>
          <w:tcPr>
            <w:tcW w:w="1160" w:type="dxa"/>
            <w:vAlign w:val="center"/>
          </w:tcPr>
          <w:p w14:paraId="33E2870A">
            <w:pPr>
              <w:jc w:val="right"/>
            </w:pPr>
            <w:r>
              <w:rPr>
                <w:rFonts w:ascii="宋体" w:hAnsi="宋体" w:cs="宋体"/>
                <w:color w:val="000000"/>
                <w:sz w:val="20"/>
              </w:rPr>
              <w:t>7.07</w:t>
            </w:r>
          </w:p>
        </w:tc>
        <w:tc>
          <w:tcPr>
            <w:tcW w:w="1160" w:type="dxa"/>
            <w:vAlign w:val="center"/>
          </w:tcPr>
          <w:p w14:paraId="166712CC">
            <w:pPr>
              <w:jc w:val="right"/>
            </w:pPr>
            <w:r>
              <w:rPr>
                <w:rFonts w:ascii="宋体" w:hAnsi="宋体" w:cs="宋体"/>
                <w:color w:val="000000"/>
                <w:sz w:val="20"/>
              </w:rPr>
              <w:t>7.07</w:t>
            </w:r>
          </w:p>
        </w:tc>
        <w:tc>
          <w:tcPr>
            <w:tcW w:w="1160" w:type="dxa"/>
            <w:vAlign w:val="center"/>
          </w:tcPr>
          <w:p w14:paraId="40469723"/>
        </w:tc>
        <w:tc>
          <w:tcPr>
            <w:tcW w:w="1160" w:type="dxa"/>
            <w:vAlign w:val="center"/>
          </w:tcPr>
          <w:p w14:paraId="675CDFF5"/>
        </w:tc>
        <w:tc>
          <w:tcPr>
            <w:tcW w:w="1160" w:type="dxa"/>
            <w:vAlign w:val="center"/>
          </w:tcPr>
          <w:p w14:paraId="2C677D04"/>
        </w:tc>
        <w:tc>
          <w:tcPr>
            <w:tcW w:w="1160" w:type="dxa"/>
            <w:vAlign w:val="center"/>
          </w:tcPr>
          <w:p w14:paraId="1E9F20FB"/>
        </w:tc>
        <w:tc>
          <w:tcPr>
            <w:tcW w:w="1112" w:type="dxa"/>
            <w:vAlign w:val="center"/>
          </w:tcPr>
          <w:p w14:paraId="0C1CFB4D"/>
        </w:tc>
      </w:tr>
      <w:tr w14:paraId="047B6B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19022525">
            <w:pPr>
              <w:jc w:val="left"/>
            </w:pPr>
            <w:r>
              <w:rPr>
                <w:rFonts w:ascii="宋体" w:hAnsi="宋体" w:cs="宋体"/>
                <w:color w:val="000000"/>
                <w:sz w:val="20"/>
              </w:rPr>
              <w:t>2080505</w:t>
            </w:r>
          </w:p>
        </w:tc>
        <w:tc>
          <w:tcPr>
            <w:tcW w:w="1740" w:type="dxa"/>
            <w:vAlign w:val="center"/>
          </w:tcPr>
          <w:p w14:paraId="3C68D50E">
            <w:pPr>
              <w:jc w:val="left"/>
            </w:pPr>
            <w:r>
              <w:rPr>
                <w:rFonts w:ascii="宋体" w:hAnsi="宋体" w:cs="宋体"/>
                <w:color w:val="000000"/>
                <w:sz w:val="20"/>
              </w:rPr>
              <w:t>机关事业单位基本养老保险缴费支出</w:t>
            </w:r>
          </w:p>
        </w:tc>
        <w:tc>
          <w:tcPr>
            <w:tcW w:w="1160" w:type="dxa"/>
            <w:vAlign w:val="center"/>
          </w:tcPr>
          <w:p w14:paraId="3E361441">
            <w:pPr>
              <w:jc w:val="right"/>
            </w:pPr>
            <w:r>
              <w:rPr>
                <w:rFonts w:ascii="宋体" w:hAnsi="宋体" w:cs="宋体"/>
                <w:color w:val="000000"/>
                <w:sz w:val="20"/>
              </w:rPr>
              <w:t>49.06</w:t>
            </w:r>
          </w:p>
        </w:tc>
        <w:tc>
          <w:tcPr>
            <w:tcW w:w="1160" w:type="dxa"/>
            <w:vAlign w:val="center"/>
          </w:tcPr>
          <w:p w14:paraId="09E4C667">
            <w:pPr>
              <w:jc w:val="right"/>
            </w:pPr>
            <w:r>
              <w:rPr>
                <w:rFonts w:ascii="宋体" w:hAnsi="宋体" w:cs="宋体"/>
                <w:color w:val="000000"/>
                <w:sz w:val="20"/>
              </w:rPr>
              <w:t>49.06</w:t>
            </w:r>
          </w:p>
        </w:tc>
        <w:tc>
          <w:tcPr>
            <w:tcW w:w="1160" w:type="dxa"/>
            <w:vAlign w:val="center"/>
          </w:tcPr>
          <w:p w14:paraId="1DDD33A7"/>
        </w:tc>
        <w:tc>
          <w:tcPr>
            <w:tcW w:w="1160" w:type="dxa"/>
            <w:vAlign w:val="center"/>
          </w:tcPr>
          <w:p w14:paraId="24611358"/>
        </w:tc>
        <w:tc>
          <w:tcPr>
            <w:tcW w:w="1160" w:type="dxa"/>
            <w:vAlign w:val="center"/>
          </w:tcPr>
          <w:p w14:paraId="74E1D442"/>
        </w:tc>
        <w:tc>
          <w:tcPr>
            <w:tcW w:w="1160" w:type="dxa"/>
            <w:vAlign w:val="center"/>
          </w:tcPr>
          <w:p w14:paraId="4A532C25"/>
        </w:tc>
        <w:tc>
          <w:tcPr>
            <w:tcW w:w="1112" w:type="dxa"/>
            <w:vAlign w:val="center"/>
          </w:tcPr>
          <w:p w14:paraId="349C4AE2"/>
        </w:tc>
      </w:tr>
      <w:tr w14:paraId="429B47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2CC3CDD8">
            <w:pPr>
              <w:jc w:val="left"/>
            </w:pPr>
            <w:r>
              <w:rPr>
                <w:rFonts w:ascii="宋体" w:hAnsi="宋体" w:cs="宋体"/>
                <w:color w:val="000000"/>
                <w:sz w:val="20"/>
              </w:rPr>
              <w:t>20808</w:t>
            </w:r>
          </w:p>
        </w:tc>
        <w:tc>
          <w:tcPr>
            <w:tcW w:w="1740" w:type="dxa"/>
            <w:vAlign w:val="center"/>
          </w:tcPr>
          <w:p w14:paraId="2B362938">
            <w:pPr>
              <w:jc w:val="left"/>
            </w:pPr>
            <w:r>
              <w:rPr>
                <w:rFonts w:ascii="宋体" w:hAnsi="宋体" w:cs="宋体"/>
                <w:color w:val="000000"/>
                <w:sz w:val="20"/>
              </w:rPr>
              <w:t>抚恤</w:t>
            </w:r>
          </w:p>
        </w:tc>
        <w:tc>
          <w:tcPr>
            <w:tcW w:w="1160" w:type="dxa"/>
            <w:vAlign w:val="center"/>
          </w:tcPr>
          <w:p w14:paraId="41867991">
            <w:pPr>
              <w:jc w:val="right"/>
            </w:pPr>
            <w:r>
              <w:rPr>
                <w:rFonts w:ascii="宋体" w:hAnsi="宋体" w:cs="宋体"/>
                <w:color w:val="000000"/>
                <w:sz w:val="20"/>
              </w:rPr>
              <w:t>2.13</w:t>
            </w:r>
          </w:p>
        </w:tc>
        <w:tc>
          <w:tcPr>
            <w:tcW w:w="1160" w:type="dxa"/>
            <w:vAlign w:val="center"/>
          </w:tcPr>
          <w:p w14:paraId="24A5E6EE">
            <w:pPr>
              <w:jc w:val="right"/>
            </w:pPr>
            <w:r>
              <w:rPr>
                <w:rFonts w:ascii="宋体" w:hAnsi="宋体" w:cs="宋体"/>
                <w:color w:val="000000"/>
                <w:sz w:val="20"/>
              </w:rPr>
              <w:t>2.13</w:t>
            </w:r>
          </w:p>
        </w:tc>
        <w:tc>
          <w:tcPr>
            <w:tcW w:w="1160" w:type="dxa"/>
            <w:vAlign w:val="center"/>
          </w:tcPr>
          <w:p w14:paraId="77FA4131"/>
        </w:tc>
        <w:tc>
          <w:tcPr>
            <w:tcW w:w="1160" w:type="dxa"/>
            <w:vAlign w:val="center"/>
          </w:tcPr>
          <w:p w14:paraId="0DF5979B"/>
        </w:tc>
        <w:tc>
          <w:tcPr>
            <w:tcW w:w="1160" w:type="dxa"/>
            <w:vAlign w:val="center"/>
          </w:tcPr>
          <w:p w14:paraId="7755FC30"/>
        </w:tc>
        <w:tc>
          <w:tcPr>
            <w:tcW w:w="1160" w:type="dxa"/>
            <w:vAlign w:val="center"/>
          </w:tcPr>
          <w:p w14:paraId="4595EAA7"/>
        </w:tc>
        <w:tc>
          <w:tcPr>
            <w:tcW w:w="1112" w:type="dxa"/>
            <w:vAlign w:val="center"/>
          </w:tcPr>
          <w:p w14:paraId="6B58CED4"/>
        </w:tc>
      </w:tr>
      <w:tr w14:paraId="536AC3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4C686FC3">
            <w:pPr>
              <w:jc w:val="left"/>
            </w:pPr>
            <w:r>
              <w:rPr>
                <w:rFonts w:ascii="宋体" w:hAnsi="宋体" w:cs="宋体"/>
                <w:color w:val="000000"/>
                <w:sz w:val="20"/>
              </w:rPr>
              <w:t>2080802</w:t>
            </w:r>
          </w:p>
        </w:tc>
        <w:tc>
          <w:tcPr>
            <w:tcW w:w="1740" w:type="dxa"/>
            <w:vAlign w:val="center"/>
          </w:tcPr>
          <w:p w14:paraId="1107C4F3">
            <w:pPr>
              <w:jc w:val="left"/>
            </w:pPr>
            <w:r>
              <w:rPr>
                <w:rFonts w:ascii="宋体" w:hAnsi="宋体" w:cs="宋体"/>
                <w:color w:val="000000"/>
                <w:sz w:val="20"/>
              </w:rPr>
              <w:t>伤残抚恤</w:t>
            </w:r>
          </w:p>
        </w:tc>
        <w:tc>
          <w:tcPr>
            <w:tcW w:w="1160" w:type="dxa"/>
            <w:vAlign w:val="center"/>
          </w:tcPr>
          <w:p w14:paraId="5210E818">
            <w:pPr>
              <w:jc w:val="right"/>
            </w:pPr>
            <w:r>
              <w:rPr>
                <w:rFonts w:ascii="宋体" w:hAnsi="宋体" w:cs="宋体"/>
                <w:color w:val="000000"/>
                <w:sz w:val="20"/>
              </w:rPr>
              <w:t>2.13</w:t>
            </w:r>
          </w:p>
        </w:tc>
        <w:tc>
          <w:tcPr>
            <w:tcW w:w="1160" w:type="dxa"/>
            <w:vAlign w:val="center"/>
          </w:tcPr>
          <w:p w14:paraId="318674E5">
            <w:pPr>
              <w:jc w:val="right"/>
            </w:pPr>
            <w:r>
              <w:rPr>
                <w:rFonts w:ascii="宋体" w:hAnsi="宋体" w:cs="宋体"/>
                <w:color w:val="000000"/>
                <w:sz w:val="20"/>
              </w:rPr>
              <w:t>2.13</w:t>
            </w:r>
          </w:p>
        </w:tc>
        <w:tc>
          <w:tcPr>
            <w:tcW w:w="1160" w:type="dxa"/>
            <w:vAlign w:val="center"/>
          </w:tcPr>
          <w:p w14:paraId="506A998A"/>
        </w:tc>
        <w:tc>
          <w:tcPr>
            <w:tcW w:w="1160" w:type="dxa"/>
            <w:vAlign w:val="center"/>
          </w:tcPr>
          <w:p w14:paraId="2962E012"/>
        </w:tc>
        <w:tc>
          <w:tcPr>
            <w:tcW w:w="1160" w:type="dxa"/>
            <w:vAlign w:val="center"/>
          </w:tcPr>
          <w:p w14:paraId="0169C6B4"/>
        </w:tc>
        <w:tc>
          <w:tcPr>
            <w:tcW w:w="1160" w:type="dxa"/>
            <w:vAlign w:val="center"/>
          </w:tcPr>
          <w:p w14:paraId="6218F549"/>
        </w:tc>
        <w:tc>
          <w:tcPr>
            <w:tcW w:w="1112" w:type="dxa"/>
            <w:vAlign w:val="center"/>
          </w:tcPr>
          <w:p w14:paraId="238F0005"/>
        </w:tc>
      </w:tr>
      <w:tr w14:paraId="6D944C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5F833740">
            <w:pPr>
              <w:jc w:val="left"/>
            </w:pPr>
            <w:r>
              <w:rPr>
                <w:rFonts w:ascii="宋体" w:hAnsi="宋体" w:cs="宋体"/>
                <w:color w:val="000000"/>
                <w:sz w:val="20"/>
              </w:rPr>
              <w:t>20811</w:t>
            </w:r>
          </w:p>
        </w:tc>
        <w:tc>
          <w:tcPr>
            <w:tcW w:w="1740" w:type="dxa"/>
            <w:vAlign w:val="center"/>
          </w:tcPr>
          <w:p w14:paraId="76FB918F">
            <w:pPr>
              <w:jc w:val="left"/>
            </w:pPr>
            <w:r>
              <w:rPr>
                <w:rFonts w:ascii="宋体" w:hAnsi="宋体" w:cs="宋体"/>
                <w:color w:val="000000"/>
                <w:sz w:val="20"/>
              </w:rPr>
              <w:t>残疾人事业</w:t>
            </w:r>
          </w:p>
        </w:tc>
        <w:tc>
          <w:tcPr>
            <w:tcW w:w="1160" w:type="dxa"/>
            <w:vAlign w:val="center"/>
          </w:tcPr>
          <w:p w14:paraId="5C111CED">
            <w:pPr>
              <w:jc w:val="right"/>
            </w:pPr>
            <w:r>
              <w:rPr>
                <w:rFonts w:ascii="宋体" w:hAnsi="宋体" w:cs="宋体"/>
                <w:color w:val="000000"/>
                <w:sz w:val="20"/>
              </w:rPr>
              <w:t>2.22</w:t>
            </w:r>
          </w:p>
        </w:tc>
        <w:tc>
          <w:tcPr>
            <w:tcW w:w="1160" w:type="dxa"/>
            <w:vAlign w:val="center"/>
          </w:tcPr>
          <w:p w14:paraId="02CBA695">
            <w:pPr>
              <w:jc w:val="right"/>
            </w:pPr>
            <w:r>
              <w:rPr>
                <w:rFonts w:ascii="宋体" w:hAnsi="宋体" w:cs="宋体"/>
                <w:color w:val="000000"/>
                <w:sz w:val="20"/>
              </w:rPr>
              <w:t>2.22</w:t>
            </w:r>
          </w:p>
        </w:tc>
        <w:tc>
          <w:tcPr>
            <w:tcW w:w="1160" w:type="dxa"/>
            <w:vAlign w:val="center"/>
          </w:tcPr>
          <w:p w14:paraId="0C2FE92E"/>
        </w:tc>
        <w:tc>
          <w:tcPr>
            <w:tcW w:w="1160" w:type="dxa"/>
            <w:vAlign w:val="center"/>
          </w:tcPr>
          <w:p w14:paraId="02E6E14C"/>
        </w:tc>
        <w:tc>
          <w:tcPr>
            <w:tcW w:w="1160" w:type="dxa"/>
            <w:vAlign w:val="center"/>
          </w:tcPr>
          <w:p w14:paraId="25CA5771"/>
        </w:tc>
        <w:tc>
          <w:tcPr>
            <w:tcW w:w="1160" w:type="dxa"/>
            <w:vAlign w:val="center"/>
          </w:tcPr>
          <w:p w14:paraId="54CBDE07"/>
        </w:tc>
        <w:tc>
          <w:tcPr>
            <w:tcW w:w="1112" w:type="dxa"/>
            <w:vAlign w:val="center"/>
          </w:tcPr>
          <w:p w14:paraId="31DDC2E9"/>
        </w:tc>
      </w:tr>
      <w:tr w14:paraId="68A582E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5843C0E6">
            <w:pPr>
              <w:jc w:val="left"/>
            </w:pPr>
            <w:r>
              <w:rPr>
                <w:rFonts w:ascii="宋体" w:hAnsi="宋体" w:cs="宋体"/>
                <w:color w:val="000000"/>
                <w:sz w:val="20"/>
              </w:rPr>
              <w:t>2081199</w:t>
            </w:r>
          </w:p>
        </w:tc>
        <w:tc>
          <w:tcPr>
            <w:tcW w:w="1740" w:type="dxa"/>
            <w:vAlign w:val="center"/>
          </w:tcPr>
          <w:p w14:paraId="02940471">
            <w:pPr>
              <w:jc w:val="left"/>
            </w:pPr>
            <w:r>
              <w:rPr>
                <w:rFonts w:ascii="宋体" w:hAnsi="宋体" w:cs="宋体"/>
                <w:color w:val="000000"/>
                <w:sz w:val="20"/>
              </w:rPr>
              <w:t>其他残疾人事业支出</w:t>
            </w:r>
          </w:p>
        </w:tc>
        <w:tc>
          <w:tcPr>
            <w:tcW w:w="1160" w:type="dxa"/>
            <w:vAlign w:val="center"/>
          </w:tcPr>
          <w:p w14:paraId="1DAD665B">
            <w:pPr>
              <w:jc w:val="right"/>
            </w:pPr>
            <w:r>
              <w:rPr>
                <w:rFonts w:ascii="宋体" w:hAnsi="宋体" w:cs="宋体"/>
                <w:color w:val="000000"/>
                <w:sz w:val="20"/>
              </w:rPr>
              <w:t>2.22</w:t>
            </w:r>
          </w:p>
        </w:tc>
        <w:tc>
          <w:tcPr>
            <w:tcW w:w="1160" w:type="dxa"/>
            <w:vAlign w:val="center"/>
          </w:tcPr>
          <w:p w14:paraId="0EB8B9D4">
            <w:pPr>
              <w:jc w:val="right"/>
            </w:pPr>
            <w:r>
              <w:rPr>
                <w:rFonts w:ascii="宋体" w:hAnsi="宋体" w:cs="宋体"/>
                <w:color w:val="000000"/>
                <w:sz w:val="20"/>
              </w:rPr>
              <w:t>2.22</w:t>
            </w:r>
          </w:p>
        </w:tc>
        <w:tc>
          <w:tcPr>
            <w:tcW w:w="1160" w:type="dxa"/>
            <w:vAlign w:val="center"/>
          </w:tcPr>
          <w:p w14:paraId="2A73D296"/>
        </w:tc>
        <w:tc>
          <w:tcPr>
            <w:tcW w:w="1160" w:type="dxa"/>
            <w:vAlign w:val="center"/>
          </w:tcPr>
          <w:p w14:paraId="59D7A732"/>
        </w:tc>
        <w:tc>
          <w:tcPr>
            <w:tcW w:w="1160" w:type="dxa"/>
            <w:vAlign w:val="center"/>
          </w:tcPr>
          <w:p w14:paraId="2DCE6743"/>
        </w:tc>
        <w:tc>
          <w:tcPr>
            <w:tcW w:w="1160" w:type="dxa"/>
            <w:vAlign w:val="center"/>
          </w:tcPr>
          <w:p w14:paraId="4776B254"/>
        </w:tc>
        <w:tc>
          <w:tcPr>
            <w:tcW w:w="1112" w:type="dxa"/>
            <w:vAlign w:val="center"/>
          </w:tcPr>
          <w:p w14:paraId="0840BEBC"/>
        </w:tc>
      </w:tr>
      <w:tr w14:paraId="10FA493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63D776AB">
            <w:pPr>
              <w:jc w:val="left"/>
            </w:pPr>
            <w:r>
              <w:rPr>
                <w:rFonts w:ascii="宋体" w:hAnsi="宋体" w:cs="宋体"/>
                <w:color w:val="000000"/>
                <w:sz w:val="20"/>
              </w:rPr>
              <w:t>20899</w:t>
            </w:r>
          </w:p>
        </w:tc>
        <w:tc>
          <w:tcPr>
            <w:tcW w:w="1740" w:type="dxa"/>
            <w:vAlign w:val="center"/>
          </w:tcPr>
          <w:p w14:paraId="56449383">
            <w:pPr>
              <w:jc w:val="left"/>
            </w:pPr>
            <w:r>
              <w:rPr>
                <w:rFonts w:ascii="宋体" w:hAnsi="宋体" w:cs="宋体"/>
                <w:color w:val="000000"/>
                <w:sz w:val="20"/>
              </w:rPr>
              <w:t>其他社会保障和就业支出</w:t>
            </w:r>
          </w:p>
        </w:tc>
        <w:tc>
          <w:tcPr>
            <w:tcW w:w="1160" w:type="dxa"/>
            <w:vAlign w:val="center"/>
          </w:tcPr>
          <w:p w14:paraId="18DAB703">
            <w:pPr>
              <w:jc w:val="right"/>
            </w:pPr>
            <w:r>
              <w:rPr>
                <w:rFonts w:ascii="宋体" w:hAnsi="宋体" w:cs="宋体"/>
                <w:color w:val="000000"/>
                <w:sz w:val="20"/>
              </w:rPr>
              <w:t>0.95</w:t>
            </w:r>
          </w:p>
        </w:tc>
        <w:tc>
          <w:tcPr>
            <w:tcW w:w="1160" w:type="dxa"/>
            <w:vAlign w:val="center"/>
          </w:tcPr>
          <w:p w14:paraId="45EF0552">
            <w:pPr>
              <w:jc w:val="right"/>
            </w:pPr>
            <w:r>
              <w:rPr>
                <w:rFonts w:ascii="宋体" w:hAnsi="宋体" w:cs="宋体"/>
                <w:color w:val="000000"/>
                <w:sz w:val="20"/>
              </w:rPr>
              <w:t>0.95</w:t>
            </w:r>
          </w:p>
        </w:tc>
        <w:tc>
          <w:tcPr>
            <w:tcW w:w="1160" w:type="dxa"/>
            <w:vAlign w:val="center"/>
          </w:tcPr>
          <w:p w14:paraId="7C80853E"/>
        </w:tc>
        <w:tc>
          <w:tcPr>
            <w:tcW w:w="1160" w:type="dxa"/>
            <w:vAlign w:val="center"/>
          </w:tcPr>
          <w:p w14:paraId="2B17B302"/>
        </w:tc>
        <w:tc>
          <w:tcPr>
            <w:tcW w:w="1160" w:type="dxa"/>
            <w:vAlign w:val="center"/>
          </w:tcPr>
          <w:p w14:paraId="47A4D3DE"/>
        </w:tc>
        <w:tc>
          <w:tcPr>
            <w:tcW w:w="1160" w:type="dxa"/>
            <w:vAlign w:val="center"/>
          </w:tcPr>
          <w:p w14:paraId="41F69DA3"/>
        </w:tc>
        <w:tc>
          <w:tcPr>
            <w:tcW w:w="1112" w:type="dxa"/>
            <w:vAlign w:val="center"/>
          </w:tcPr>
          <w:p w14:paraId="19DC0677"/>
        </w:tc>
      </w:tr>
      <w:tr w14:paraId="7AFFD7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3BBF2041">
            <w:pPr>
              <w:jc w:val="left"/>
            </w:pPr>
            <w:r>
              <w:rPr>
                <w:rFonts w:ascii="宋体" w:hAnsi="宋体" w:cs="宋体"/>
                <w:color w:val="000000"/>
                <w:sz w:val="20"/>
              </w:rPr>
              <w:t>2089999</w:t>
            </w:r>
          </w:p>
        </w:tc>
        <w:tc>
          <w:tcPr>
            <w:tcW w:w="1740" w:type="dxa"/>
            <w:vAlign w:val="center"/>
          </w:tcPr>
          <w:p w14:paraId="5AA7BD3D">
            <w:pPr>
              <w:jc w:val="left"/>
            </w:pPr>
            <w:r>
              <w:rPr>
                <w:rFonts w:ascii="宋体" w:hAnsi="宋体" w:cs="宋体"/>
                <w:color w:val="000000"/>
                <w:sz w:val="20"/>
              </w:rPr>
              <w:t>其他社会保障和就业支出</w:t>
            </w:r>
          </w:p>
        </w:tc>
        <w:tc>
          <w:tcPr>
            <w:tcW w:w="1160" w:type="dxa"/>
            <w:vAlign w:val="center"/>
          </w:tcPr>
          <w:p w14:paraId="6DA2AC3E">
            <w:pPr>
              <w:jc w:val="right"/>
            </w:pPr>
            <w:r>
              <w:rPr>
                <w:rFonts w:ascii="宋体" w:hAnsi="宋体" w:cs="宋体"/>
                <w:color w:val="000000"/>
                <w:sz w:val="20"/>
              </w:rPr>
              <w:t>0.95</w:t>
            </w:r>
          </w:p>
        </w:tc>
        <w:tc>
          <w:tcPr>
            <w:tcW w:w="1160" w:type="dxa"/>
            <w:vAlign w:val="center"/>
          </w:tcPr>
          <w:p w14:paraId="25DF1C94">
            <w:pPr>
              <w:jc w:val="right"/>
            </w:pPr>
            <w:r>
              <w:rPr>
                <w:rFonts w:ascii="宋体" w:hAnsi="宋体" w:cs="宋体"/>
                <w:color w:val="000000"/>
                <w:sz w:val="20"/>
              </w:rPr>
              <w:t>0.95</w:t>
            </w:r>
          </w:p>
        </w:tc>
        <w:tc>
          <w:tcPr>
            <w:tcW w:w="1160" w:type="dxa"/>
            <w:vAlign w:val="center"/>
          </w:tcPr>
          <w:p w14:paraId="1BC5B79C"/>
        </w:tc>
        <w:tc>
          <w:tcPr>
            <w:tcW w:w="1160" w:type="dxa"/>
            <w:vAlign w:val="center"/>
          </w:tcPr>
          <w:p w14:paraId="0088E518"/>
        </w:tc>
        <w:tc>
          <w:tcPr>
            <w:tcW w:w="1160" w:type="dxa"/>
            <w:vAlign w:val="center"/>
          </w:tcPr>
          <w:p w14:paraId="113061FA"/>
        </w:tc>
        <w:tc>
          <w:tcPr>
            <w:tcW w:w="1160" w:type="dxa"/>
            <w:vAlign w:val="center"/>
          </w:tcPr>
          <w:p w14:paraId="374614B2"/>
        </w:tc>
        <w:tc>
          <w:tcPr>
            <w:tcW w:w="1112" w:type="dxa"/>
            <w:vAlign w:val="center"/>
          </w:tcPr>
          <w:p w14:paraId="14FCEB1F"/>
        </w:tc>
      </w:tr>
      <w:tr w14:paraId="4DEF01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4EF2D383">
            <w:pPr>
              <w:jc w:val="left"/>
            </w:pPr>
            <w:r>
              <w:rPr>
                <w:rFonts w:ascii="宋体" w:hAnsi="宋体" w:cs="宋体"/>
                <w:color w:val="000000"/>
                <w:sz w:val="20"/>
              </w:rPr>
              <w:t>210</w:t>
            </w:r>
          </w:p>
        </w:tc>
        <w:tc>
          <w:tcPr>
            <w:tcW w:w="1740" w:type="dxa"/>
            <w:vAlign w:val="center"/>
          </w:tcPr>
          <w:p w14:paraId="07414023">
            <w:pPr>
              <w:jc w:val="left"/>
            </w:pPr>
            <w:r>
              <w:rPr>
                <w:rFonts w:ascii="宋体" w:hAnsi="宋体" w:cs="宋体"/>
                <w:color w:val="000000"/>
                <w:sz w:val="20"/>
              </w:rPr>
              <w:t>卫生健康支出</w:t>
            </w:r>
          </w:p>
        </w:tc>
        <w:tc>
          <w:tcPr>
            <w:tcW w:w="1160" w:type="dxa"/>
            <w:vAlign w:val="center"/>
          </w:tcPr>
          <w:p w14:paraId="22C6F23F">
            <w:pPr>
              <w:jc w:val="right"/>
            </w:pPr>
            <w:r>
              <w:rPr>
                <w:rFonts w:ascii="宋体" w:hAnsi="宋体" w:cs="宋体"/>
                <w:color w:val="000000"/>
                <w:sz w:val="20"/>
              </w:rPr>
              <w:t>33.83</w:t>
            </w:r>
          </w:p>
        </w:tc>
        <w:tc>
          <w:tcPr>
            <w:tcW w:w="1160" w:type="dxa"/>
            <w:vAlign w:val="center"/>
          </w:tcPr>
          <w:p w14:paraId="50FBBDA8">
            <w:pPr>
              <w:jc w:val="right"/>
            </w:pPr>
            <w:r>
              <w:rPr>
                <w:rFonts w:ascii="宋体" w:hAnsi="宋体" w:cs="宋体"/>
                <w:color w:val="000000"/>
                <w:sz w:val="20"/>
              </w:rPr>
              <w:t>33.83</w:t>
            </w:r>
          </w:p>
        </w:tc>
        <w:tc>
          <w:tcPr>
            <w:tcW w:w="1160" w:type="dxa"/>
            <w:vAlign w:val="center"/>
          </w:tcPr>
          <w:p w14:paraId="3B08C339"/>
        </w:tc>
        <w:tc>
          <w:tcPr>
            <w:tcW w:w="1160" w:type="dxa"/>
            <w:vAlign w:val="center"/>
          </w:tcPr>
          <w:p w14:paraId="75626655"/>
        </w:tc>
        <w:tc>
          <w:tcPr>
            <w:tcW w:w="1160" w:type="dxa"/>
            <w:vAlign w:val="center"/>
          </w:tcPr>
          <w:p w14:paraId="297A263A"/>
        </w:tc>
        <w:tc>
          <w:tcPr>
            <w:tcW w:w="1160" w:type="dxa"/>
            <w:vAlign w:val="center"/>
          </w:tcPr>
          <w:p w14:paraId="3C315A4D"/>
        </w:tc>
        <w:tc>
          <w:tcPr>
            <w:tcW w:w="1112" w:type="dxa"/>
            <w:vAlign w:val="center"/>
          </w:tcPr>
          <w:p w14:paraId="629869F3"/>
        </w:tc>
      </w:tr>
      <w:tr w14:paraId="15F3878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0B8C8EB1">
            <w:pPr>
              <w:jc w:val="left"/>
            </w:pPr>
            <w:r>
              <w:rPr>
                <w:rFonts w:ascii="宋体" w:hAnsi="宋体" w:cs="宋体"/>
                <w:color w:val="000000"/>
                <w:sz w:val="20"/>
              </w:rPr>
              <w:t>21011</w:t>
            </w:r>
          </w:p>
        </w:tc>
        <w:tc>
          <w:tcPr>
            <w:tcW w:w="1740" w:type="dxa"/>
            <w:vAlign w:val="center"/>
          </w:tcPr>
          <w:p w14:paraId="6BE24E3C">
            <w:pPr>
              <w:jc w:val="left"/>
            </w:pPr>
            <w:r>
              <w:rPr>
                <w:rFonts w:ascii="宋体" w:hAnsi="宋体" w:cs="宋体"/>
                <w:color w:val="000000"/>
                <w:sz w:val="20"/>
              </w:rPr>
              <w:t>行政事业单位医疗</w:t>
            </w:r>
          </w:p>
        </w:tc>
        <w:tc>
          <w:tcPr>
            <w:tcW w:w="1160" w:type="dxa"/>
            <w:vAlign w:val="center"/>
          </w:tcPr>
          <w:p w14:paraId="7CC17FFF">
            <w:pPr>
              <w:jc w:val="right"/>
            </w:pPr>
            <w:r>
              <w:rPr>
                <w:rFonts w:ascii="宋体" w:hAnsi="宋体" w:cs="宋体"/>
                <w:color w:val="000000"/>
                <w:sz w:val="20"/>
              </w:rPr>
              <w:t>33.83</w:t>
            </w:r>
          </w:p>
        </w:tc>
        <w:tc>
          <w:tcPr>
            <w:tcW w:w="1160" w:type="dxa"/>
            <w:vAlign w:val="center"/>
          </w:tcPr>
          <w:p w14:paraId="6D9872DC">
            <w:pPr>
              <w:jc w:val="right"/>
            </w:pPr>
            <w:r>
              <w:rPr>
                <w:rFonts w:ascii="宋体" w:hAnsi="宋体" w:cs="宋体"/>
                <w:color w:val="000000"/>
                <w:sz w:val="20"/>
              </w:rPr>
              <w:t>33.83</w:t>
            </w:r>
          </w:p>
        </w:tc>
        <w:tc>
          <w:tcPr>
            <w:tcW w:w="1160" w:type="dxa"/>
            <w:vAlign w:val="center"/>
          </w:tcPr>
          <w:p w14:paraId="6E19B4F9"/>
        </w:tc>
        <w:tc>
          <w:tcPr>
            <w:tcW w:w="1160" w:type="dxa"/>
            <w:vAlign w:val="center"/>
          </w:tcPr>
          <w:p w14:paraId="20B609BD"/>
        </w:tc>
        <w:tc>
          <w:tcPr>
            <w:tcW w:w="1160" w:type="dxa"/>
            <w:vAlign w:val="center"/>
          </w:tcPr>
          <w:p w14:paraId="593CDFDD"/>
        </w:tc>
        <w:tc>
          <w:tcPr>
            <w:tcW w:w="1160" w:type="dxa"/>
            <w:vAlign w:val="center"/>
          </w:tcPr>
          <w:p w14:paraId="7EFFDE4F"/>
        </w:tc>
        <w:tc>
          <w:tcPr>
            <w:tcW w:w="1112" w:type="dxa"/>
            <w:vAlign w:val="center"/>
          </w:tcPr>
          <w:p w14:paraId="1F713E78"/>
        </w:tc>
      </w:tr>
      <w:tr w14:paraId="1AB9B9D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6AF3A860">
            <w:pPr>
              <w:jc w:val="left"/>
            </w:pPr>
            <w:r>
              <w:rPr>
                <w:rFonts w:ascii="宋体" w:hAnsi="宋体" w:cs="宋体"/>
                <w:color w:val="000000"/>
                <w:sz w:val="20"/>
              </w:rPr>
              <w:t>2101102</w:t>
            </w:r>
          </w:p>
        </w:tc>
        <w:tc>
          <w:tcPr>
            <w:tcW w:w="1740" w:type="dxa"/>
            <w:vAlign w:val="center"/>
          </w:tcPr>
          <w:p w14:paraId="7007E690">
            <w:pPr>
              <w:jc w:val="left"/>
            </w:pPr>
            <w:r>
              <w:rPr>
                <w:rFonts w:ascii="宋体" w:hAnsi="宋体" w:cs="宋体"/>
                <w:color w:val="000000"/>
                <w:sz w:val="20"/>
              </w:rPr>
              <w:t>事业单位医疗</w:t>
            </w:r>
          </w:p>
        </w:tc>
        <w:tc>
          <w:tcPr>
            <w:tcW w:w="1160" w:type="dxa"/>
            <w:vAlign w:val="center"/>
          </w:tcPr>
          <w:p w14:paraId="403377BA">
            <w:pPr>
              <w:jc w:val="right"/>
            </w:pPr>
            <w:r>
              <w:rPr>
                <w:rFonts w:ascii="宋体" w:hAnsi="宋体" w:cs="宋体"/>
                <w:color w:val="000000"/>
                <w:sz w:val="20"/>
              </w:rPr>
              <w:t>32.37</w:t>
            </w:r>
          </w:p>
        </w:tc>
        <w:tc>
          <w:tcPr>
            <w:tcW w:w="1160" w:type="dxa"/>
            <w:vAlign w:val="center"/>
          </w:tcPr>
          <w:p w14:paraId="481DBEAE">
            <w:pPr>
              <w:jc w:val="right"/>
            </w:pPr>
            <w:r>
              <w:rPr>
                <w:rFonts w:ascii="宋体" w:hAnsi="宋体" w:cs="宋体"/>
                <w:color w:val="000000"/>
                <w:sz w:val="20"/>
              </w:rPr>
              <w:t>32.37</w:t>
            </w:r>
          </w:p>
        </w:tc>
        <w:tc>
          <w:tcPr>
            <w:tcW w:w="1160" w:type="dxa"/>
            <w:vAlign w:val="center"/>
          </w:tcPr>
          <w:p w14:paraId="43316FDF"/>
        </w:tc>
        <w:tc>
          <w:tcPr>
            <w:tcW w:w="1160" w:type="dxa"/>
            <w:vAlign w:val="center"/>
          </w:tcPr>
          <w:p w14:paraId="607C9717"/>
        </w:tc>
        <w:tc>
          <w:tcPr>
            <w:tcW w:w="1160" w:type="dxa"/>
            <w:vAlign w:val="center"/>
          </w:tcPr>
          <w:p w14:paraId="60486A21"/>
        </w:tc>
        <w:tc>
          <w:tcPr>
            <w:tcW w:w="1160" w:type="dxa"/>
            <w:vAlign w:val="center"/>
          </w:tcPr>
          <w:p w14:paraId="70929A5B"/>
        </w:tc>
        <w:tc>
          <w:tcPr>
            <w:tcW w:w="1112" w:type="dxa"/>
            <w:vAlign w:val="center"/>
          </w:tcPr>
          <w:p w14:paraId="303824F1"/>
        </w:tc>
      </w:tr>
      <w:tr w14:paraId="2E6DB0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2EB28A02">
            <w:pPr>
              <w:jc w:val="left"/>
            </w:pPr>
            <w:r>
              <w:rPr>
                <w:rFonts w:ascii="宋体" w:hAnsi="宋体" w:cs="宋体"/>
                <w:color w:val="000000"/>
                <w:sz w:val="20"/>
              </w:rPr>
              <w:t>2101199</w:t>
            </w:r>
          </w:p>
        </w:tc>
        <w:tc>
          <w:tcPr>
            <w:tcW w:w="1740" w:type="dxa"/>
            <w:vAlign w:val="center"/>
          </w:tcPr>
          <w:p w14:paraId="06DD59CC">
            <w:pPr>
              <w:jc w:val="left"/>
            </w:pPr>
            <w:r>
              <w:rPr>
                <w:rFonts w:ascii="宋体" w:hAnsi="宋体" w:cs="宋体"/>
                <w:color w:val="000000"/>
                <w:sz w:val="20"/>
              </w:rPr>
              <w:t>其他行政事业单位医疗支出</w:t>
            </w:r>
          </w:p>
        </w:tc>
        <w:tc>
          <w:tcPr>
            <w:tcW w:w="1160" w:type="dxa"/>
            <w:vAlign w:val="center"/>
          </w:tcPr>
          <w:p w14:paraId="3A6B6253">
            <w:pPr>
              <w:jc w:val="right"/>
            </w:pPr>
            <w:r>
              <w:rPr>
                <w:rFonts w:ascii="宋体" w:hAnsi="宋体" w:cs="宋体"/>
                <w:color w:val="000000"/>
                <w:sz w:val="20"/>
              </w:rPr>
              <w:t>1.46</w:t>
            </w:r>
          </w:p>
        </w:tc>
        <w:tc>
          <w:tcPr>
            <w:tcW w:w="1160" w:type="dxa"/>
            <w:vAlign w:val="center"/>
          </w:tcPr>
          <w:p w14:paraId="125E138B">
            <w:pPr>
              <w:jc w:val="right"/>
            </w:pPr>
            <w:r>
              <w:rPr>
                <w:rFonts w:ascii="宋体" w:hAnsi="宋体" w:cs="宋体"/>
                <w:color w:val="000000"/>
                <w:sz w:val="20"/>
              </w:rPr>
              <w:t>1.46</w:t>
            </w:r>
          </w:p>
        </w:tc>
        <w:tc>
          <w:tcPr>
            <w:tcW w:w="1160" w:type="dxa"/>
            <w:vAlign w:val="center"/>
          </w:tcPr>
          <w:p w14:paraId="1C98E2DA"/>
        </w:tc>
        <w:tc>
          <w:tcPr>
            <w:tcW w:w="1160" w:type="dxa"/>
            <w:vAlign w:val="center"/>
          </w:tcPr>
          <w:p w14:paraId="13C876E6"/>
        </w:tc>
        <w:tc>
          <w:tcPr>
            <w:tcW w:w="1160" w:type="dxa"/>
            <w:vAlign w:val="center"/>
          </w:tcPr>
          <w:p w14:paraId="2F0A0D63"/>
        </w:tc>
        <w:tc>
          <w:tcPr>
            <w:tcW w:w="1160" w:type="dxa"/>
            <w:vAlign w:val="center"/>
          </w:tcPr>
          <w:p w14:paraId="1275B0B9"/>
        </w:tc>
        <w:tc>
          <w:tcPr>
            <w:tcW w:w="1112" w:type="dxa"/>
            <w:vAlign w:val="center"/>
          </w:tcPr>
          <w:p w14:paraId="5F220C91"/>
        </w:tc>
      </w:tr>
      <w:tr w14:paraId="4E44CF4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4C5473C3">
            <w:pPr>
              <w:jc w:val="left"/>
            </w:pPr>
            <w:r>
              <w:rPr>
                <w:rFonts w:ascii="宋体" w:hAnsi="宋体" w:cs="宋体"/>
                <w:color w:val="000000"/>
                <w:sz w:val="20"/>
              </w:rPr>
              <w:t>220</w:t>
            </w:r>
          </w:p>
        </w:tc>
        <w:tc>
          <w:tcPr>
            <w:tcW w:w="1740" w:type="dxa"/>
            <w:vAlign w:val="center"/>
          </w:tcPr>
          <w:p w14:paraId="0245D690">
            <w:pPr>
              <w:jc w:val="left"/>
            </w:pPr>
            <w:r>
              <w:rPr>
                <w:rFonts w:ascii="宋体" w:hAnsi="宋体" w:cs="宋体"/>
                <w:color w:val="000000"/>
                <w:sz w:val="20"/>
              </w:rPr>
              <w:t>自然资源海洋气象等支出</w:t>
            </w:r>
          </w:p>
        </w:tc>
        <w:tc>
          <w:tcPr>
            <w:tcW w:w="1160" w:type="dxa"/>
            <w:vAlign w:val="center"/>
          </w:tcPr>
          <w:p w14:paraId="66C92581">
            <w:pPr>
              <w:jc w:val="right"/>
            </w:pPr>
            <w:r>
              <w:rPr>
                <w:rFonts w:ascii="宋体" w:hAnsi="宋体" w:cs="宋体"/>
                <w:color w:val="000000"/>
                <w:sz w:val="20"/>
              </w:rPr>
              <w:t>614.71</w:t>
            </w:r>
          </w:p>
        </w:tc>
        <w:tc>
          <w:tcPr>
            <w:tcW w:w="1160" w:type="dxa"/>
            <w:vAlign w:val="center"/>
          </w:tcPr>
          <w:p w14:paraId="3065FF8F">
            <w:pPr>
              <w:jc w:val="right"/>
            </w:pPr>
            <w:r>
              <w:rPr>
                <w:rFonts w:ascii="宋体" w:hAnsi="宋体" w:cs="宋体"/>
                <w:color w:val="000000"/>
                <w:sz w:val="20"/>
              </w:rPr>
              <w:t>614.71</w:t>
            </w:r>
          </w:p>
        </w:tc>
        <w:tc>
          <w:tcPr>
            <w:tcW w:w="1160" w:type="dxa"/>
            <w:vAlign w:val="center"/>
          </w:tcPr>
          <w:p w14:paraId="49EE3B77"/>
        </w:tc>
        <w:tc>
          <w:tcPr>
            <w:tcW w:w="1160" w:type="dxa"/>
            <w:vAlign w:val="center"/>
          </w:tcPr>
          <w:p w14:paraId="488D10CC"/>
        </w:tc>
        <w:tc>
          <w:tcPr>
            <w:tcW w:w="1160" w:type="dxa"/>
            <w:vAlign w:val="center"/>
          </w:tcPr>
          <w:p w14:paraId="1BCB1F17"/>
        </w:tc>
        <w:tc>
          <w:tcPr>
            <w:tcW w:w="1160" w:type="dxa"/>
            <w:vAlign w:val="center"/>
          </w:tcPr>
          <w:p w14:paraId="7031A9DB"/>
        </w:tc>
        <w:tc>
          <w:tcPr>
            <w:tcW w:w="1112" w:type="dxa"/>
            <w:vAlign w:val="center"/>
          </w:tcPr>
          <w:p w14:paraId="0934BB2D"/>
        </w:tc>
      </w:tr>
      <w:tr w14:paraId="215EEC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5925E68E">
            <w:pPr>
              <w:jc w:val="left"/>
            </w:pPr>
            <w:r>
              <w:rPr>
                <w:rFonts w:ascii="宋体" w:hAnsi="宋体" w:cs="宋体"/>
                <w:color w:val="000000"/>
                <w:sz w:val="20"/>
              </w:rPr>
              <w:t>22005</w:t>
            </w:r>
          </w:p>
        </w:tc>
        <w:tc>
          <w:tcPr>
            <w:tcW w:w="1740" w:type="dxa"/>
            <w:vAlign w:val="center"/>
          </w:tcPr>
          <w:p w14:paraId="383BBB53">
            <w:pPr>
              <w:jc w:val="left"/>
            </w:pPr>
            <w:r>
              <w:rPr>
                <w:rFonts w:ascii="宋体" w:hAnsi="宋体" w:cs="宋体"/>
                <w:color w:val="000000"/>
                <w:sz w:val="20"/>
              </w:rPr>
              <w:t>气象事务</w:t>
            </w:r>
          </w:p>
        </w:tc>
        <w:tc>
          <w:tcPr>
            <w:tcW w:w="1160" w:type="dxa"/>
            <w:vAlign w:val="center"/>
          </w:tcPr>
          <w:p w14:paraId="0A576144">
            <w:pPr>
              <w:jc w:val="right"/>
            </w:pPr>
            <w:r>
              <w:rPr>
                <w:rFonts w:ascii="宋体" w:hAnsi="宋体" w:cs="宋体"/>
                <w:color w:val="000000"/>
                <w:sz w:val="20"/>
              </w:rPr>
              <w:t>614.71</w:t>
            </w:r>
          </w:p>
        </w:tc>
        <w:tc>
          <w:tcPr>
            <w:tcW w:w="1160" w:type="dxa"/>
            <w:vAlign w:val="center"/>
          </w:tcPr>
          <w:p w14:paraId="71E1CA63">
            <w:pPr>
              <w:jc w:val="right"/>
            </w:pPr>
            <w:r>
              <w:rPr>
                <w:rFonts w:ascii="宋体" w:hAnsi="宋体" w:cs="宋体"/>
                <w:color w:val="000000"/>
                <w:sz w:val="20"/>
              </w:rPr>
              <w:t>614.71</w:t>
            </w:r>
          </w:p>
        </w:tc>
        <w:tc>
          <w:tcPr>
            <w:tcW w:w="1160" w:type="dxa"/>
            <w:vAlign w:val="center"/>
          </w:tcPr>
          <w:p w14:paraId="490F3A5C"/>
        </w:tc>
        <w:tc>
          <w:tcPr>
            <w:tcW w:w="1160" w:type="dxa"/>
            <w:vAlign w:val="center"/>
          </w:tcPr>
          <w:p w14:paraId="575A22FB"/>
        </w:tc>
        <w:tc>
          <w:tcPr>
            <w:tcW w:w="1160" w:type="dxa"/>
            <w:vAlign w:val="center"/>
          </w:tcPr>
          <w:p w14:paraId="5CB7D27D"/>
        </w:tc>
        <w:tc>
          <w:tcPr>
            <w:tcW w:w="1160" w:type="dxa"/>
            <w:vAlign w:val="center"/>
          </w:tcPr>
          <w:p w14:paraId="48A7D3B8"/>
        </w:tc>
        <w:tc>
          <w:tcPr>
            <w:tcW w:w="1112" w:type="dxa"/>
            <w:vAlign w:val="center"/>
          </w:tcPr>
          <w:p w14:paraId="16F43ADF"/>
        </w:tc>
      </w:tr>
      <w:tr w14:paraId="7256D6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0C236B5B">
            <w:pPr>
              <w:jc w:val="left"/>
            </w:pPr>
            <w:r>
              <w:rPr>
                <w:rFonts w:ascii="宋体" w:hAnsi="宋体" w:cs="宋体"/>
                <w:color w:val="000000"/>
                <w:sz w:val="20"/>
              </w:rPr>
              <w:t>2200504</w:t>
            </w:r>
          </w:p>
        </w:tc>
        <w:tc>
          <w:tcPr>
            <w:tcW w:w="1740" w:type="dxa"/>
            <w:vAlign w:val="center"/>
          </w:tcPr>
          <w:p w14:paraId="5509F966">
            <w:pPr>
              <w:jc w:val="left"/>
            </w:pPr>
            <w:r>
              <w:rPr>
                <w:rFonts w:ascii="宋体" w:hAnsi="宋体" w:cs="宋体"/>
                <w:color w:val="000000"/>
                <w:sz w:val="20"/>
              </w:rPr>
              <w:t>气象事业机构</w:t>
            </w:r>
          </w:p>
        </w:tc>
        <w:tc>
          <w:tcPr>
            <w:tcW w:w="1160" w:type="dxa"/>
            <w:vAlign w:val="center"/>
          </w:tcPr>
          <w:p w14:paraId="2729ED52">
            <w:pPr>
              <w:jc w:val="right"/>
            </w:pPr>
            <w:r>
              <w:rPr>
                <w:rFonts w:ascii="宋体" w:hAnsi="宋体" w:cs="宋体"/>
                <w:color w:val="000000"/>
                <w:sz w:val="20"/>
              </w:rPr>
              <w:t>425.56</w:t>
            </w:r>
          </w:p>
        </w:tc>
        <w:tc>
          <w:tcPr>
            <w:tcW w:w="1160" w:type="dxa"/>
            <w:vAlign w:val="center"/>
          </w:tcPr>
          <w:p w14:paraId="74BB0DD1">
            <w:pPr>
              <w:jc w:val="right"/>
            </w:pPr>
            <w:r>
              <w:rPr>
                <w:rFonts w:ascii="宋体" w:hAnsi="宋体" w:cs="宋体"/>
                <w:color w:val="000000"/>
                <w:sz w:val="20"/>
              </w:rPr>
              <w:t>425.56</w:t>
            </w:r>
          </w:p>
        </w:tc>
        <w:tc>
          <w:tcPr>
            <w:tcW w:w="1160" w:type="dxa"/>
            <w:vAlign w:val="center"/>
          </w:tcPr>
          <w:p w14:paraId="6363EA3C"/>
        </w:tc>
        <w:tc>
          <w:tcPr>
            <w:tcW w:w="1160" w:type="dxa"/>
            <w:vAlign w:val="center"/>
          </w:tcPr>
          <w:p w14:paraId="59E73B28"/>
        </w:tc>
        <w:tc>
          <w:tcPr>
            <w:tcW w:w="1160" w:type="dxa"/>
            <w:vAlign w:val="center"/>
          </w:tcPr>
          <w:p w14:paraId="3920F9CE"/>
        </w:tc>
        <w:tc>
          <w:tcPr>
            <w:tcW w:w="1160" w:type="dxa"/>
            <w:vAlign w:val="center"/>
          </w:tcPr>
          <w:p w14:paraId="0AB3A132"/>
        </w:tc>
        <w:tc>
          <w:tcPr>
            <w:tcW w:w="1112" w:type="dxa"/>
            <w:vAlign w:val="center"/>
          </w:tcPr>
          <w:p w14:paraId="31B3A8B5"/>
        </w:tc>
      </w:tr>
      <w:tr w14:paraId="24D1AB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57C294A6">
            <w:pPr>
              <w:jc w:val="left"/>
            </w:pPr>
            <w:r>
              <w:rPr>
                <w:rFonts w:ascii="宋体" w:hAnsi="宋体" w:cs="宋体"/>
                <w:color w:val="000000"/>
                <w:sz w:val="20"/>
              </w:rPr>
              <w:t>2200509</w:t>
            </w:r>
          </w:p>
        </w:tc>
        <w:tc>
          <w:tcPr>
            <w:tcW w:w="1740" w:type="dxa"/>
            <w:vAlign w:val="center"/>
          </w:tcPr>
          <w:p w14:paraId="27EF8537">
            <w:pPr>
              <w:jc w:val="left"/>
            </w:pPr>
            <w:r>
              <w:rPr>
                <w:rFonts w:ascii="宋体" w:hAnsi="宋体" w:cs="宋体"/>
                <w:color w:val="000000"/>
                <w:sz w:val="20"/>
              </w:rPr>
              <w:t>气象服务</w:t>
            </w:r>
          </w:p>
        </w:tc>
        <w:tc>
          <w:tcPr>
            <w:tcW w:w="1160" w:type="dxa"/>
            <w:vAlign w:val="center"/>
          </w:tcPr>
          <w:p w14:paraId="52BA387B">
            <w:pPr>
              <w:jc w:val="right"/>
            </w:pPr>
            <w:r>
              <w:rPr>
                <w:rFonts w:ascii="宋体" w:hAnsi="宋体" w:cs="宋体"/>
                <w:color w:val="000000"/>
                <w:sz w:val="20"/>
              </w:rPr>
              <w:t>189.15</w:t>
            </w:r>
          </w:p>
        </w:tc>
        <w:tc>
          <w:tcPr>
            <w:tcW w:w="1160" w:type="dxa"/>
            <w:vAlign w:val="center"/>
          </w:tcPr>
          <w:p w14:paraId="516D1CD3">
            <w:pPr>
              <w:jc w:val="right"/>
            </w:pPr>
            <w:r>
              <w:rPr>
                <w:rFonts w:ascii="宋体" w:hAnsi="宋体" w:cs="宋体"/>
                <w:color w:val="000000"/>
                <w:sz w:val="20"/>
              </w:rPr>
              <w:t>189.15</w:t>
            </w:r>
          </w:p>
        </w:tc>
        <w:tc>
          <w:tcPr>
            <w:tcW w:w="1160" w:type="dxa"/>
            <w:vAlign w:val="center"/>
          </w:tcPr>
          <w:p w14:paraId="254B24B9"/>
        </w:tc>
        <w:tc>
          <w:tcPr>
            <w:tcW w:w="1160" w:type="dxa"/>
            <w:vAlign w:val="center"/>
          </w:tcPr>
          <w:p w14:paraId="56AFCE91"/>
        </w:tc>
        <w:tc>
          <w:tcPr>
            <w:tcW w:w="1160" w:type="dxa"/>
            <w:vAlign w:val="center"/>
          </w:tcPr>
          <w:p w14:paraId="0B493D4F"/>
        </w:tc>
        <w:tc>
          <w:tcPr>
            <w:tcW w:w="1160" w:type="dxa"/>
            <w:vAlign w:val="center"/>
          </w:tcPr>
          <w:p w14:paraId="55013ED0"/>
        </w:tc>
        <w:tc>
          <w:tcPr>
            <w:tcW w:w="1112" w:type="dxa"/>
            <w:vAlign w:val="center"/>
          </w:tcPr>
          <w:p w14:paraId="6F6A9141"/>
        </w:tc>
      </w:tr>
      <w:tr w14:paraId="3E4F21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5C890F77">
            <w:pPr>
              <w:jc w:val="left"/>
            </w:pPr>
            <w:r>
              <w:rPr>
                <w:rFonts w:ascii="宋体" w:hAnsi="宋体" w:cs="宋体"/>
                <w:color w:val="000000"/>
                <w:sz w:val="20"/>
              </w:rPr>
              <w:t>221</w:t>
            </w:r>
          </w:p>
        </w:tc>
        <w:tc>
          <w:tcPr>
            <w:tcW w:w="1740" w:type="dxa"/>
            <w:vAlign w:val="center"/>
          </w:tcPr>
          <w:p w14:paraId="1A88C51E">
            <w:pPr>
              <w:jc w:val="left"/>
            </w:pPr>
            <w:r>
              <w:rPr>
                <w:rFonts w:ascii="宋体" w:hAnsi="宋体" w:cs="宋体"/>
                <w:color w:val="000000"/>
                <w:sz w:val="20"/>
              </w:rPr>
              <w:t>住房保障支出</w:t>
            </w:r>
          </w:p>
        </w:tc>
        <w:tc>
          <w:tcPr>
            <w:tcW w:w="1160" w:type="dxa"/>
            <w:vAlign w:val="center"/>
          </w:tcPr>
          <w:p w14:paraId="37344B6B">
            <w:pPr>
              <w:jc w:val="right"/>
            </w:pPr>
            <w:r>
              <w:rPr>
                <w:rFonts w:ascii="宋体" w:hAnsi="宋体" w:cs="宋体"/>
                <w:color w:val="000000"/>
                <w:sz w:val="20"/>
              </w:rPr>
              <w:t>66.92</w:t>
            </w:r>
          </w:p>
        </w:tc>
        <w:tc>
          <w:tcPr>
            <w:tcW w:w="1160" w:type="dxa"/>
            <w:vAlign w:val="center"/>
          </w:tcPr>
          <w:p w14:paraId="40A45D6E">
            <w:pPr>
              <w:jc w:val="right"/>
            </w:pPr>
            <w:r>
              <w:rPr>
                <w:rFonts w:ascii="宋体" w:hAnsi="宋体" w:cs="宋体"/>
                <w:color w:val="000000"/>
                <w:sz w:val="20"/>
              </w:rPr>
              <w:t>66.92</w:t>
            </w:r>
          </w:p>
        </w:tc>
        <w:tc>
          <w:tcPr>
            <w:tcW w:w="1160" w:type="dxa"/>
            <w:vAlign w:val="center"/>
          </w:tcPr>
          <w:p w14:paraId="3A89E1B3"/>
        </w:tc>
        <w:tc>
          <w:tcPr>
            <w:tcW w:w="1160" w:type="dxa"/>
            <w:vAlign w:val="center"/>
          </w:tcPr>
          <w:p w14:paraId="00EA3B45"/>
        </w:tc>
        <w:tc>
          <w:tcPr>
            <w:tcW w:w="1160" w:type="dxa"/>
            <w:vAlign w:val="center"/>
          </w:tcPr>
          <w:p w14:paraId="5F048DDA"/>
        </w:tc>
        <w:tc>
          <w:tcPr>
            <w:tcW w:w="1160" w:type="dxa"/>
            <w:vAlign w:val="center"/>
          </w:tcPr>
          <w:p w14:paraId="32BE777D"/>
        </w:tc>
        <w:tc>
          <w:tcPr>
            <w:tcW w:w="1112" w:type="dxa"/>
            <w:vAlign w:val="center"/>
          </w:tcPr>
          <w:p w14:paraId="65ADE664"/>
        </w:tc>
      </w:tr>
      <w:tr w14:paraId="484E87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496017E7">
            <w:pPr>
              <w:jc w:val="left"/>
            </w:pPr>
            <w:r>
              <w:rPr>
                <w:rFonts w:ascii="宋体" w:hAnsi="宋体" w:cs="宋体"/>
                <w:color w:val="000000"/>
                <w:sz w:val="20"/>
              </w:rPr>
              <w:t>22102</w:t>
            </w:r>
          </w:p>
        </w:tc>
        <w:tc>
          <w:tcPr>
            <w:tcW w:w="1740" w:type="dxa"/>
            <w:vAlign w:val="center"/>
          </w:tcPr>
          <w:p w14:paraId="562E5EBC">
            <w:pPr>
              <w:jc w:val="left"/>
            </w:pPr>
            <w:r>
              <w:rPr>
                <w:rFonts w:ascii="宋体" w:hAnsi="宋体" w:cs="宋体"/>
                <w:color w:val="000000"/>
                <w:sz w:val="20"/>
              </w:rPr>
              <w:t>住房改革支出</w:t>
            </w:r>
          </w:p>
        </w:tc>
        <w:tc>
          <w:tcPr>
            <w:tcW w:w="1160" w:type="dxa"/>
            <w:vAlign w:val="center"/>
          </w:tcPr>
          <w:p w14:paraId="5EBF3952">
            <w:pPr>
              <w:jc w:val="right"/>
            </w:pPr>
            <w:r>
              <w:rPr>
                <w:rFonts w:ascii="宋体" w:hAnsi="宋体" w:cs="宋体"/>
                <w:color w:val="000000"/>
                <w:sz w:val="20"/>
              </w:rPr>
              <w:t>66.92</w:t>
            </w:r>
          </w:p>
        </w:tc>
        <w:tc>
          <w:tcPr>
            <w:tcW w:w="1160" w:type="dxa"/>
            <w:vAlign w:val="center"/>
          </w:tcPr>
          <w:p w14:paraId="2CEF59F4">
            <w:pPr>
              <w:jc w:val="right"/>
            </w:pPr>
            <w:r>
              <w:rPr>
                <w:rFonts w:ascii="宋体" w:hAnsi="宋体" w:cs="宋体"/>
                <w:color w:val="000000"/>
                <w:sz w:val="20"/>
              </w:rPr>
              <w:t>66.92</w:t>
            </w:r>
          </w:p>
        </w:tc>
        <w:tc>
          <w:tcPr>
            <w:tcW w:w="1160" w:type="dxa"/>
            <w:vAlign w:val="center"/>
          </w:tcPr>
          <w:p w14:paraId="392F83A5"/>
        </w:tc>
        <w:tc>
          <w:tcPr>
            <w:tcW w:w="1160" w:type="dxa"/>
            <w:vAlign w:val="center"/>
          </w:tcPr>
          <w:p w14:paraId="295A5BE3"/>
        </w:tc>
        <w:tc>
          <w:tcPr>
            <w:tcW w:w="1160" w:type="dxa"/>
            <w:vAlign w:val="center"/>
          </w:tcPr>
          <w:p w14:paraId="64840539"/>
        </w:tc>
        <w:tc>
          <w:tcPr>
            <w:tcW w:w="1160" w:type="dxa"/>
            <w:vAlign w:val="center"/>
          </w:tcPr>
          <w:p w14:paraId="4B362563"/>
        </w:tc>
        <w:tc>
          <w:tcPr>
            <w:tcW w:w="1112" w:type="dxa"/>
            <w:vAlign w:val="center"/>
          </w:tcPr>
          <w:p w14:paraId="032C2F7F"/>
        </w:tc>
      </w:tr>
      <w:tr w14:paraId="49AD09B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69" w:hRule="exact"/>
          <w:jc w:val="center"/>
        </w:trPr>
        <w:tc>
          <w:tcPr>
            <w:tcW w:w="960" w:type="dxa"/>
            <w:vAlign w:val="center"/>
          </w:tcPr>
          <w:p w14:paraId="0FFE5D82">
            <w:pPr>
              <w:jc w:val="left"/>
            </w:pPr>
            <w:r>
              <w:rPr>
                <w:rFonts w:ascii="宋体" w:hAnsi="宋体" w:cs="宋体"/>
                <w:color w:val="000000"/>
                <w:sz w:val="20"/>
              </w:rPr>
              <w:t>2210201</w:t>
            </w:r>
          </w:p>
        </w:tc>
        <w:tc>
          <w:tcPr>
            <w:tcW w:w="1740" w:type="dxa"/>
            <w:vAlign w:val="center"/>
          </w:tcPr>
          <w:p w14:paraId="2091CF97">
            <w:pPr>
              <w:jc w:val="left"/>
            </w:pPr>
            <w:r>
              <w:rPr>
                <w:rFonts w:ascii="宋体" w:hAnsi="宋体" w:cs="宋体"/>
                <w:color w:val="000000"/>
                <w:sz w:val="20"/>
              </w:rPr>
              <w:t>住房公积金</w:t>
            </w:r>
          </w:p>
        </w:tc>
        <w:tc>
          <w:tcPr>
            <w:tcW w:w="1160" w:type="dxa"/>
            <w:vAlign w:val="center"/>
          </w:tcPr>
          <w:p w14:paraId="62C59C57">
            <w:pPr>
              <w:jc w:val="right"/>
            </w:pPr>
            <w:r>
              <w:rPr>
                <w:rFonts w:ascii="宋体" w:hAnsi="宋体" w:cs="宋体"/>
                <w:color w:val="000000"/>
                <w:sz w:val="20"/>
              </w:rPr>
              <w:t>66.92</w:t>
            </w:r>
          </w:p>
        </w:tc>
        <w:tc>
          <w:tcPr>
            <w:tcW w:w="1160" w:type="dxa"/>
            <w:vAlign w:val="center"/>
          </w:tcPr>
          <w:p w14:paraId="6E53C127">
            <w:pPr>
              <w:jc w:val="right"/>
            </w:pPr>
            <w:r>
              <w:rPr>
                <w:rFonts w:ascii="宋体" w:hAnsi="宋体" w:cs="宋体"/>
                <w:color w:val="000000"/>
                <w:sz w:val="20"/>
              </w:rPr>
              <w:t>66.92</w:t>
            </w:r>
          </w:p>
        </w:tc>
        <w:tc>
          <w:tcPr>
            <w:tcW w:w="1160" w:type="dxa"/>
            <w:vAlign w:val="center"/>
          </w:tcPr>
          <w:p w14:paraId="761E57BE"/>
        </w:tc>
        <w:tc>
          <w:tcPr>
            <w:tcW w:w="1160" w:type="dxa"/>
            <w:vAlign w:val="center"/>
          </w:tcPr>
          <w:p w14:paraId="1B8077F7"/>
        </w:tc>
        <w:tc>
          <w:tcPr>
            <w:tcW w:w="1160" w:type="dxa"/>
            <w:vAlign w:val="center"/>
          </w:tcPr>
          <w:p w14:paraId="69151713"/>
        </w:tc>
        <w:tc>
          <w:tcPr>
            <w:tcW w:w="1160" w:type="dxa"/>
            <w:vAlign w:val="center"/>
          </w:tcPr>
          <w:p w14:paraId="3A57769C"/>
        </w:tc>
        <w:tc>
          <w:tcPr>
            <w:tcW w:w="1112" w:type="dxa"/>
            <w:vAlign w:val="center"/>
          </w:tcPr>
          <w:p w14:paraId="64152359"/>
        </w:tc>
      </w:tr>
      <w:tr w14:paraId="288A19D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8" w:hRule="exact"/>
          <w:jc w:val="center"/>
        </w:trPr>
        <w:tc>
          <w:tcPr>
            <w:tcW w:w="10772" w:type="dxa"/>
            <w:gridSpan w:val="9"/>
            <w:tcBorders>
              <w:left w:val="single" w:color="FFFFFF" w:sz="4" w:space="0"/>
              <w:bottom w:val="single" w:color="FFFFFF" w:sz="4" w:space="0"/>
              <w:right w:val="single" w:color="FFFFFF" w:sz="4" w:space="0"/>
            </w:tcBorders>
            <w:vAlign w:val="center"/>
          </w:tcPr>
          <w:p w14:paraId="5D49AFB8">
            <w:pPr>
              <w:jc w:val="left"/>
            </w:pPr>
            <w:r>
              <w:rPr>
                <w:rFonts w:ascii="宋体" w:hAnsi="宋体" w:cs="宋体"/>
                <w:color w:val="000000"/>
                <w:sz w:val="20"/>
              </w:rPr>
              <w:t>注：本表反映部门本年度取得的各项收入情况。</w:t>
            </w:r>
          </w:p>
        </w:tc>
      </w:tr>
      <w:tr w14:paraId="647636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8" w:hRule="exact"/>
          <w:jc w:val="center"/>
        </w:trPr>
        <w:tc>
          <w:tcPr>
            <w:tcW w:w="10772" w:type="dxa"/>
            <w:gridSpan w:val="9"/>
            <w:tcBorders>
              <w:top w:val="single" w:color="FFFFFF" w:sz="4" w:space="0"/>
              <w:left w:val="single" w:color="FFFFFF" w:sz="4" w:space="0"/>
              <w:bottom w:val="single" w:color="FFFFFF" w:sz="4" w:space="0"/>
              <w:right w:val="single" w:color="FFFFFF" w:sz="4" w:space="0"/>
            </w:tcBorders>
            <w:vAlign w:val="center"/>
          </w:tcPr>
          <w:p w14:paraId="145CC4D7">
            <w:pPr>
              <w:jc w:val="left"/>
            </w:pPr>
            <w:r>
              <w:rPr>
                <w:rFonts w:ascii="宋体" w:hAnsi="宋体" w:cs="宋体"/>
                <w:color w:val="000000"/>
                <w:sz w:val="20"/>
              </w:rPr>
              <w:t xml:space="preserve">    本表金额转换成万元时，因四舍五入可能存在尾差。</w:t>
            </w:r>
          </w:p>
        </w:tc>
      </w:tr>
      <w:tr w14:paraId="771E92E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38" w:hRule="exact"/>
          <w:jc w:val="center"/>
        </w:trPr>
        <w:tc>
          <w:tcPr>
            <w:tcW w:w="10772" w:type="dxa"/>
            <w:gridSpan w:val="9"/>
            <w:tcBorders>
              <w:top w:val="single" w:color="FFFFFF" w:sz="4" w:space="0"/>
              <w:left w:val="single" w:color="FFFFFF" w:sz="4" w:space="0"/>
              <w:bottom w:val="single" w:color="FFFFFF" w:sz="4" w:space="0"/>
              <w:right w:val="single" w:color="FFFFFF" w:sz="4" w:space="0"/>
            </w:tcBorders>
            <w:vAlign w:val="center"/>
          </w:tcPr>
          <w:p w14:paraId="198199B0">
            <w:pPr>
              <w:jc w:val="left"/>
            </w:pPr>
            <w:r>
              <w:rPr>
                <w:rFonts w:ascii="宋体" w:hAnsi="宋体" w:cs="宋体"/>
                <w:color w:val="000000"/>
                <w:sz w:val="20"/>
              </w:rPr>
              <w:t xml:space="preserve">    如本表为空，则我部门本年度无此类资金收支余。</w:t>
            </w:r>
          </w:p>
        </w:tc>
      </w:tr>
    </w:tbl>
    <w:p w14:paraId="25498AA3">
      <w:pPr>
        <w:snapToGrid w:val="0"/>
        <w:spacing w:line="0" w:lineRule="auto"/>
        <w:sectPr>
          <w:pgSz w:w="11906" w:h="16838"/>
          <w:pgMar w:top="567" w:right="567" w:bottom="567" w:left="567" w:header="851" w:footer="992" w:gutter="0"/>
          <w:cols w:space="720" w:num="1"/>
          <w:docGrid w:type="lines" w:linePitch="312" w:charSpace="0"/>
        </w:sectPr>
      </w:pPr>
      <w:r>
        <w:rPr>
          <w:sz w:val="8"/>
        </w:rPr>
        <w:t xml:space="preserve"> </w:t>
      </w:r>
    </w:p>
    <w:p w14:paraId="18CFC75E">
      <w:pPr>
        <w:spacing w:line="540" w:lineRule="exact"/>
        <w:jc w:val="center"/>
        <w:rPr>
          <w:rFonts w:ascii="黑体" w:hAnsi="宋体" w:eastAsia="黑体" w:cs="黑体"/>
          <w:sz w:val="32"/>
          <w:szCs w:val="32"/>
        </w:rPr>
      </w:pPr>
      <w:r>
        <w:rPr>
          <w:rFonts w:hint="eastAsia" w:ascii="黑体" w:hAnsi="宋体" w:eastAsia="黑体" w:cs="黑体"/>
          <w:sz w:val="32"/>
          <w:szCs w:val="32"/>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122EF6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10772" w:type="dxa"/>
            <w:gridSpan w:val="3"/>
          </w:tcPr>
          <w:p w14:paraId="3560A9A0">
            <w:pPr>
              <w:jc w:val="right"/>
            </w:pPr>
            <w:r>
              <w:rPr>
                <w:rFonts w:ascii="宋体" w:hAnsi="宋体" w:cs="宋体"/>
                <w:sz w:val="20"/>
              </w:rPr>
              <w:t>公开03表</w:t>
            </w:r>
          </w:p>
        </w:tc>
      </w:tr>
      <w:tr w14:paraId="31846DF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4D17736B">
            <w:pPr>
              <w:jc w:val="left"/>
            </w:pPr>
            <w:r>
              <w:rPr>
                <w:rFonts w:ascii="宋体" w:hAnsi="宋体" w:cs="宋体"/>
                <w:sz w:val="20"/>
              </w:rPr>
              <w:t>部门：辽宁省盘锦市气象局</w:t>
            </w:r>
          </w:p>
        </w:tc>
        <w:tc>
          <w:tcPr>
            <w:tcW w:w="2000" w:type="dxa"/>
          </w:tcPr>
          <w:p w14:paraId="45612F08">
            <w:pPr>
              <w:jc w:val="center"/>
            </w:pPr>
            <w:r>
              <w:rPr>
                <w:rFonts w:ascii="宋体" w:hAnsi="宋体" w:cs="宋体"/>
                <w:sz w:val="20"/>
              </w:rPr>
              <w:t>2024年度</w:t>
            </w:r>
          </w:p>
        </w:tc>
        <w:tc>
          <w:tcPr>
            <w:tcW w:w="4386" w:type="dxa"/>
          </w:tcPr>
          <w:p w14:paraId="20C040AE">
            <w:pPr>
              <w:jc w:val="right"/>
            </w:pPr>
            <w:r>
              <w:rPr>
                <w:rFonts w:ascii="宋体" w:hAnsi="宋体" w:cs="宋体"/>
                <w:sz w:val="20"/>
              </w:rPr>
              <w:t>金额单位：万元</w:t>
            </w:r>
          </w:p>
        </w:tc>
      </w:tr>
    </w:tbl>
    <w:p w14:paraId="3AE7C3CE">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00"/>
        <w:gridCol w:w="3000"/>
        <w:gridCol w:w="1140"/>
        <w:gridCol w:w="1140"/>
        <w:gridCol w:w="1140"/>
        <w:gridCol w:w="1140"/>
        <w:gridCol w:w="1140"/>
        <w:gridCol w:w="1172"/>
      </w:tblGrid>
      <w:tr w14:paraId="53486F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3900" w:type="dxa"/>
            <w:gridSpan w:val="2"/>
            <w:vAlign w:val="center"/>
          </w:tcPr>
          <w:p w14:paraId="31736D64">
            <w:pPr>
              <w:jc w:val="center"/>
            </w:pPr>
            <w:r>
              <w:rPr>
                <w:rFonts w:ascii="宋体" w:hAnsi="宋体" w:cs="宋体"/>
                <w:color w:val="000000"/>
                <w:sz w:val="19"/>
              </w:rPr>
              <w:t>项目</w:t>
            </w:r>
          </w:p>
        </w:tc>
        <w:tc>
          <w:tcPr>
            <w:tcW w:w="1140" w:type="dxa"/>
            <w:vMerge w:val="restart"/>
            <w:vAlign w:val="center"/>
          </w:tcPr>
          <w:p w14:paraId="14F3B339">
            <w:pPr>
              <w:jc w:val="center"/>
            </w:pPr>
            <w:r>
              <w:rPr>
                <w:rFonts w:ascii="宋体" w:hAnsi="宋体" w:cs="宋体"/>
                <w:color w:val="000000"/>
                <w:sz w:val="19"/>
              </w:rPr>
              <w:t>本年支出合计</w:t>
            </w:r>
          </w:p>
        </w:tc>
        <w:tc>
          <w:tcPr>
            <w:tcW w:w="1140" w:type="dxa"/>
            <w:vMerge w:val="restart"/>
            <w:vAlign w:val="center"/>
          </w:tcPr>
          <w:p w14:paraId="5C69CAAE">
            <w:pPr>
              <w:jc w:val="center"/>
            </w:pPr>
            <w:r>
              <w:rPr>
                <w:rFonts w:ascii="宋体" w:hAnsi="宋体" w:cs="宋体"/>
                <w:color w:val="000000"/>
                <w:sz w:val="19"/>
              </w:rPr>
              <w:t>基本支出</w:t>
            </w:r>
          </w:p>
        </w:tc>
        <w:tc>
          <w:tcPr>
            <w:tcW w:w="1140" w:type="dxa"/>
            <w:vMerge w:val="restart"/>
            <w:vAlign w:val="center"/>
          </w:tcPr>
          <w:p w14:paraId="58C1BFEE">
            <w:pPr>
              <w:jc w:val="center"/>
            </w:pPr>
            <w:r>
              <w:rPr>
                <w:rFonts w:ascii="宋体" w:hAnsi="宋体" w:cs="宋体"/>
                <w:color w:val="000000"/>
                <w:sz w:val="19"/>
              </w:rPr>
              <w:t>项目支出</w:t>
            </w:r>
          </w:p>
        </w:tc>
        <w:tc>
          <w:tcPr>
            <w:tcW w:w="1140" w:type="dxa"/>
            <w:vMerge w:val="restart"/>
            <w:vAlign w:val="center"/>
          </w:tcPr>
          <w:p w14:paraId="76439334">
            <w:pPr>
              <w:jc w:val="center"/>
            </w:pPr>
            <w:r>
              <w:rPr>
                <w:rFonts w:ascii="宋体" w:hAnsi="宋体" w:cs="宋体"/>
                <w:color w:val="000000"/>
                <w:sz w:val="19"/>
              </w:rPr>
              <w:t>上缴上级支出</w:t>
            </w:r>
          </w:p>
        </w:tc>
        <w:tc>
          <w:tcPr>
            <w:tcW w:w="1140" w:type="dxa"/>
            <w:vMerge w:val="restart"/>
            <w:vAlign w:val="center"/>
          </w:tcPr>
          <w:p w14:paraId="490BE3B4">
            <w:pPr>
              <w:jc w:val="center"/>
            </w:pPr>
            <w:r>
              <w:rPr>
                <w:rFonts w:ascii="宋体" w:hAnsi="宋体" w:cs="宋体"/>
                <w:color w:val="000000"/>
                <w:sz w:val="19"/>
              </w:rPr>
              <w:t>经营支出</w:t>
            </w:r>
          </w:p>
        </w:tc>
        <w:tc>
          <w:tcPr>
            <w:tcW w:w="1172" w:type="dxa"/>
            <w:vMerge w:val="restart"/>
            <w:vAlign w:val="center"/>
          </w:tcPr>
          <w:p w14:paraId="47826EB0">
            <w:pPr>
              <w:jc w:val="center"/>
            </w:pPr>
            <w:r>
              <w:rPr>
                <w:rFonts w:ascii="宋体" w:hAnsi="宋体" w:cs="宋体"/>
                <w:color w:val="000000"/>
                <w:sz w:val="19"/>
              </w:rPr>
              <w:t>对附属单位补助支出</w:t>
            </w:r>
          </w:p>
        </w:tc>
      </w:tr>
      <w:tr w14:paraId="142BE3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restart"/>
            <w:vAlign w:val="center"/>
          </w:tcPr>
          <w:p w14:paraId="01F77E72">
            <w:pPr>
              <w:jc w:val="center"/>
            </w:pPr>
            <w:r>
              <w:rPr>
                <w:rFonts w:ascii="宋体" w:hAnsi="宋体" w:cs="宋体"/>
                <w:color w:val="000000"/>
                <w:sz w:val="19"/>
              </w:rPr>
              <w:t>功能分类科目编码</w:t>
            </w:r>
          </w:p>
        </w:tc>
        <w:tc>
          <w:tcPr>
            <w:tcW w:w="3000" w:type="dxa"/>
            <w:vMerge w:val="restart"/>
            <w:vAlign w:val="center"/>
          </w:tcPr>
          <w:p w14:paraId="767A6547">
            <w:pPr>
              <w:jc w:val="center"/>
            </w:pPr>
            <w:r>
              <w:rPr>
                <w:rFonts w:ascii="宋体" w:hAnsi="宋体" w:cs="宋体"/>
                <w:color w:val="000000"/>
                <w:sz w:val="19"/>
              </w:rPr>
              <w:t>科目名称</w:t>
            </w:r>
          </w:p>
        </w:tc>
        <w:tc>
          <w:tcPr>
            <w:tcW w:w="1140" w:type="dxa"/>
            <w:vMerge w:val="continue"/>
            <w:vAlign w:val="center"/>
          </w:tcPr>
          <w:p w14:paraId="7267857A"/>
        </w:tc>
        <w:tc>
          <w:tcPr>
            <w:tcW w:w="1140" w:type="dxa"/>
            <w:vMerge w:val="continue"/>
            <w:vAlign w:val="center"/>
          </w:tcPr>
          <w:p w14:paraId="63097D1D"/>
        </w:tc>
        <w:tc>
          <w:tcPr>
            <w:tcW w:w="1140" w:type="dxa"/>
            <w:vMerge w:val="continue"/>
            <w:vAlign w:val="center"/>
          </w:tcPr>
          <w:p w14:paraId="0489FFBE"/>
        </w:tc>
        <w:tc>
          <w:tcPr>
            <w:tcW w:w="1140" w:type="dxa"/>
            <w:vMerge w:val="continue"/>
            <w:vAlign w:val="center"/>
          </w:tcPr>
          <w:p w14:paraId="607694F5"/>
        </w:tc>
        <w:tc>
          <w:tcPr>
            <w:tcW w:w="1140" w:type="dxa"/>
            <w:vMerge w:val="continue"/>
            <w:vAlign w:val="center"/>
          </w:tcPr>
          <w:p w14:paraId="4C56C00D"/>
        </w:tc>
        <w:tc>
          <w:tcPr>
            <w:tcW w:w="1172" w:type="dxa"/>
            <w:vMerge w:val="continue"/>
            <w:vAlign w:val="center"/>
          </w:tcPr>
          <w:p w14:paraId="636F6644"/>
        </w:tc>
      </w:tr>
      <w:tr w14:paraId="4FCCA79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continue"/>
            <w:vAlign w:val="center"/>
          </w:tcPr>
          <w:p w14:paraId="66AF8C31"/>
        </w:tc>
        <w:tc>
          <w:tcPr>
            <w:tcW w:w="3000" w:type="dxa"/>
            <w:vMerge w:val="continue"/>
            <w:vAlign w:val="center"/>
          </w:tcPr>
          <w:p w14:paraId="639EB5BB"/>
        </w:tc>
        <w:tc>
          <w:tcPr>
            <w:tcW w:w="1140" w:type="dxa"/>
            <w:vMerge w:val="continue"/>
            <w:vAlign w:val="center"/>
          </w:tcPr>
          <w:p w14:paraId="321BCD93"/>
        </w:tc>
        <w:tc>
          <w:tcPr>
            <w:tcW w:w="1140" w:type="dxa"/>
            <w:vMerge w:val="continue"/>
            <w:vAlign w:val="center"/>
          </w:tcPr>
          <w:p w14:paraId="58DC7B88"/>
        </w:tc>
        <w:tc>
          <w:tcPr>
            <w:tcW w:w="1140" w:type="dxa"/>
            <w:vMerge w:val="continue"/>
            <w:vAlign w:val="center"/>
          </w:tcPr>
          <w:p w14:paraId="3D639058"/>
        </w:tc>
        <w:tc>
          <w:tcPr>
            <w:tcW w:w="1140" w:type="dxa"/>
            <w:vMerge w:val="continue"/>
            <w:vAlign w:val="center"/>
          </w:tcPr>
          <w:p w14:paraId="34FDB625"/>
        </w:tc>
        <w:tc>
          <w:tcPr>
            <w:tcW w:w="1140" w:type="dxa"/>
            <w:vMerge w:val="continue"/>
            <w:vAlign w:val="center"/>
          </w:tcPr>
          <w:p w14:paraId="58CA59E2"/>
        </w:tc>
        <w:tc>
          <w:tcPr>
            <w:tcW w:w="1172" w:type="dxa"/>
            <w:vMerge w:val="continue"/>
            <w:vAlign w:val="center"/>
          </w:tcPr>
          <w:p w14:paraId="74A7C5D4"/>
        </w:tc>
      </w:tr>
      <w:tr w14:paraId="4F46BF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900" w:type="dxa"/>
            <w:vMerge w:val="continue"/>
            <w:vAlign w:val="center"/>
          </w:tcPr>
          <w:p w14:paraId="7814F6E1"/>
        </w:tc>
        <w:tc>
          <w:tcPr>
            <w:tcW w:w="3000" w:type="dxa"/>
            <w:vMerge w:val="continue"/>
            <w:vAlign w:val="center"/>
          </w:tcPr>
          <w:p w14:paraId="3BB19572"/>
        </w:tc>
        <w:tc>
          <w:tcPr>
            <w:tcW w:w="1140" w:type="dxa"/>
            <w:vMerge w:val="continue"/>
            <w:vAlign w:val="center"/>
          </w:tcPr>
          <w:p w14:paraId="303EB6CB"/>
        </w:tc>
        <w:tc>
          <w:tcPr>
            <w:tcW w:w="1140" w:type="dxa"/>
            <w:vMerge w:val="continue"/>
            <w:vAlign w:val="center"/>
          </w:tcPr>
          <w:p w14:paraId="0B8E1579"/>
        </w:tc>
        <w:tc>
          <w:tcPr>
            <w:tcW w:w="1140" w:type="dxa"/>
            <w:vMerge w:val="continue"/>
            <w:vAlign w:val="center"/>
          </w:tcPr>
          <w:p w14:paraId="015D46D1"/>
        </w:tc>
        <w:tc>
          <w:tcPr>
            <w:tcW w:w="1140" w:type="dxa"/>
            <w:vMerge w:val="continue"/>
            <w:vAlign w:val="center"/>
          </w:tcPr>
          <w:p w14:paraId="3E5D80A7"/>
        </w:tc>
        <w:tc>
          <w:tcPr>
            <w:tcW w:w="1140" w:type="dxa"/>
            <w:vMerge w:val="continue"/>
            <w:vAlign w:val="center"/>
          </w:tcPr>
          <w:p w14:paraId="4BE81B23"/>
        </w:tc>
        <w:tc>
          <w:tcPr>
            <w:tcW w:w="1172" w:type="dxa"/>
            <w:vMerge w:val="continue"/>
            <w:vAlign w:val="center"/>
          </w:tcPr>
          <w:p w14:paraId="38F1D7E2"/>
        </w:tc>
      </w:tr>
      <w:tr w14:paraId="3A5ED8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3900" w:type="dxa"/>
            <w:gridSpan w:val="2"/>
            <w:vAlign w:val="center"/>
          </w:tcPr>
          <w:p w14:paraId="519675E9">
            <w:pPr>
              <w:jc w:val="center"/>
            </w:pPr>
            <w:r>
              <w:rPr>
                <w:rFonts w:ascii="宋体" w:hAnsi="宋体" w:cs="宋体"/>
                <w:color w:val="000000"/>
                <w:sz w:val="19"/>
              </w:rPr>
              <w:t>栏次</w:t>
            </w:r>
          </w:p>
        </w:tc>
        <w:tc>
          <w:tcPr>
            <w:tcW w:w="1140" w:type="dxa"/>
            <w:vAlign w:val="center"/>
          </w:tcPr>
          <w:p w14:paraId="56A8BA00">
            <w:pPr>
              <w:jc w:val="center"/>
            </w:pPr>
            <w:r>
              <w:rPr>
                <w:rFonts w:ascii="宋体" w:hAnsi="宋体" w:cs="宋体"/>
                <w:color w:val="000000"/>
                <w:sz w:val="19"/>
              </w:rPr>
              <w:t>1</w:t>
            </w:r>
          </w:p>
        </w:tc>
        <w:tc>
          <w:tcPr>
            <w:tcW w:w="1140" w:type="dxa"/>
            <w:vAlign w:val="center"/>
          </w:tcPr>
          <w:p w14:paraId="6B63D136">
            <w:pPr>
              <w:jc w:val="center"/>
            </w:pPr>
            <w:r>
              <w:rPr>
                <w:rFonts w:ascii="宋体" w:hAnsi="宋体" w:cs="宋体"/>
                <w:color w:val="000000"/>
                <w:sz w:val="19"/>
              </w:rPr>
              <w:t>2</w:t>
            </w:r>
          </w:p>
        </w:tc>
        <w:tc>
          <w:tcPr>
            <w:tcW w:w="1140" w:type="dxa"/>
            <w:vAlign w:val="center"/>
          </w:tcPr>
          <w:p w14:paraId="1E5F1847">
            <w:pPr>
              <w:jc w:val="center"/>
            </w:pPr>
            <w:r>
              <w:rPr>
                <w:rFonts w:ascii="宋体" w:hAnsi="宋体" w:cs="宋体"/>
                <w:color w:val="000000"/>
                <w:sz w:val="19"/>
              </w:rPr>
              <w:t>3</w:t>
            </w:r>
          </w:p>
        </w:tc>
        <w:tc>
          <w:tcPr>
            <w:tcW w:w="1140" w:type="dxa"/>
            <w:vAlign w:val="center"/>
          </w:tcPr>
          <w:p w14:paraId="79598687">
            <w:pPr>
              <w:jc w:val="center"/>
            </w:pPr>
            <w:r>
              <w:rPr>
                <w:rFonts w:ascii="宋体" w:hAnsi="宋体" w:cs="宋体"/>
                <w:color w:val="000000"/>
                <w:sz w:val="19"/>
              </w:rPr>
              <w:t>4</w:t>
            </w:r>
          </w:p>
        </w:tc>
        <w:tc>
          <w:tcPr>
            <w:tcW w:w="1140" w:type="dxa"/>
            <w:vAlign w:val="center"/>
          </w:tcPr>
          <w:p w14:paraId="0D00482C">
            <w:pPr>
              <w:jc w:val="center"/>
            </w:pPr>
            <w:r>
              <w:rPr>
                <w:rFonts w:ascii="宋体" w:hAnsi="宋体" w:cs="宋体"/>
                <w:color w:val="000000"/>
                <w:sz w:val="19"/>
              </w:rPr>
              <w:t>5</w:t>
            </w:r>
          </w:p>
        </w:tc>
        <w:tc>
          <w:tcPr>
            <w:tcW w:w="1172" w:type="dxa"/>
            <w:vAlign w:val="center"/>
          </w:tcPr>
          <w:p w14:paraId="6491E021">
            <w:pPr>
              <w:jc w:val="center"/>
            </w:pPr>
            <w:r>
              <w:rPr>
                <w:rFonts w:ascii="宋体" w:hAnsi="宋体" w:cs="宋体"/>
                <w:color w:val="000000"/>
                <w:sz w:val="19"/>
              </w:rPr>
              <w:t>6</w:t>
            </w:r>
          </w:p>
        </w:tc>
      </w:tr>
      <w:tr w14:paraId="5C36D9D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3900" w:type="dxa"/>
            <w:gridSpan w:val="2"/>
            <w:vAlign w:val="center"/>
          </w:tcPr>
          <w:p w14:paraId="7974B64C">
            <w:pPr>
              <w:jc w:val="center"/>
            </w:pPr>
            <w:r>
              <w:rPr>
                <w:rFonts w:ascii="宋体" w:hAnsi="宋体" w:cs="宋体"/>
                <w:color w:val="000000"/>
                <w:sz w:val="19"/>
              </w:rPr>
              <w:t>合计</w:t>
            </w:r>
          </w:p>
        </w:tc>
        <w:tc>
          <w:tcPr>
            <w:tcW w:w="1140" w:type="dxa"/>
            <w:vAlign w:val="center"/>
          </w:tcPr>
          <w:p w14:paraId="06BD54D8">
            <w:pPr>
              <w:jc w:val="right"/>
            </w:pPr>
            <w:r>
              <w:rPr>
                <w:rFonts w:ascii="宋体" w:hAnsi="宋体" w:cs="宋体"/>
                <w:b/>
                <w:color w:val="000000"/>
                <w:sz w:val="19"/>
              </w:rPr>
              <w:t>776.89</w:t>
            </w:r>
          </w:p>
        </w:tc>
        <w:tc>
          <w:tcPr>
            <w:tcW w:w="1140" w:type="dxa"/>
            <w:vAlign w:val="center"/>
          </w:tcPr>
          <w:p w14:paraId="7671C104">
            <w:pPr>
              <w:jc w:val="right"/>
            </w:pPr>
            <w:r>
              <w:rPr>
                <w:rFonts w:ascii="宋体" w:hAnsi="宋体" w:cs="宋体"/>
                <w:b/>
                <w:color w:val="000000"/>
                <w:sz w:val="19"/>
              </w:rPr>
              <w:t>587.74</w:t>
            </w:r>
          </w:p>
        </w:tc>
        <w:tc>
          <w:tcPr>
            <w:tcW w:w="1140" w:type="dxa"/>
            <w:vAlign w:val="center"/>
          </w:tcPr>
          <w:p w14:paraId="668140FD">
            <w:pPr>
              <w:jc w:val="right"/>
            </w:pPr>
            <w:r>
              <w:rPr>
                <w:rFonts w:ascii="宋体" w:hAnsi="宋体" w:cs="宋体"/>
                <w:b/>
                <w:color w:val="000000"/>
                <w:sz w:val="19"/>
              </w:rPr>
              <w:t>189.15</w:t>
            </w:r>
          </w:p>
        </w:tc>
        <w:tc>
          <w:tcPr>
            <w:tcW w:w="1140" w:type="dxa"/>
            <w:vAlign w:val="center"/>
          </w:tcPr>
          <w:p w14:paraId="046B1CA9"/>
        </w:tc>
        <w:tc>
          <w:tcPr>
            <w:tcW w:w="1140" w:type="dxa"/>
            <w:vAlign w:val="center"/>
          </w:tcPr>
          <w:p w14:paraId="548C9FF5"/>
        </w:tc>
        <w:tc>
          <w:tcPr>
            <w:tcW w:w="1172" w:type="dxa"/>
            <w:vAlign w:val="center"/>
          </w:tcPr>
          <w:p w14:paraId="7FBA21AB"/>
        </w:tc>
      </w:tr>
      <w:tr w14:paraId="760915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0FF40257">
            <w:pPr>
              <w:jc w:val="left"/>
            </w:pPr>
            <w:r>
              <w:rPr>
                <w:rFonts w:ascii="宋体" w:hAnsi="宋体" w:cs="宋体"/>
                <w:color w:val="000000"/>
                <w:sz w:val="19"/>
              </w:rPr>
              <w:t>208</w:t>
            </w:r>
          </w:p>
        </w:tc>
        <w:tc>
          <w:tcPr>
            <w:tcW w:w="3000" w:type="dxa"/>
            <w:vAlign w:val="center"/>
          </w:tcPr>
          <w:p w14:paraId="655A459D">
            <w:pPr>
              <w:jc w:val="left"/>
            </w:pPr>
            <w:r>
              <w:rPr>
                <w:rFonts w:ascii="宋体" w:hAnsi="宋体" w:cs="宋体"/>
                <w:color w:val="000000"/>
                <w:sz w:val="19"/>
              </w:rPr>
              <w:t>社会保障和就业支出</w:t>
            </w:r>
          </w:p>
        </w:tc>
        <w:tc>
          <w:tcPr>
            <w:tcW w:w="1140" w:type="dxa"/>
            <w:vAlign w:val="center"/>
          </w:tcPr>
          <w:p w14:paraId="7773BEF3">
            <w:pPr>
              <w:jc w:val="right"/>
            </w:pPr>
            <w:r>
              <w:rPr>
                <w:rFonts w:ascii="宋体" w:hAnsi="宋体" w:cs="宋体"/>
                <w:color w:val="000000"/>
                <w:sz w:val="19"/>
              </w:rPr>
              <w:t>61.43</w:t>
            </w:r>
          </w:p>
        </w:tc>
        <w:tc>
          <w:tcPr>
            <w:tcW w:w="1140" w:type="dxa"/>
            <w:vAlign w:val="center"/>
          </w:tcPr>
          <w:p w14:paraId="5916391F">
            <w:pPr>
              <w:jc w:val="right"/>
            </w:pPr>
            <w:r>
              <w:rPr>
                <w:rFonts w:ascii="宋体" w:hAnsi="宋体" w:cs="宋体"/>
                <w:color w:val="000000"/>
                <w:sz w:val="19"/>
              </w:rPr>
              <w:t>61.43</w:t>
            </w:r>
          </w:p>
        </w:tc>
        <w:tc>
          <w:tcPr>
            <w:tcW w:w="1140" w:type="dxa"/>
            <w:vAlign w:val="center"/>
          </w:tcPr>
          <w:p w14:paraId="1B73A50D"/>
        </w:tc>
        <w:tc>
          <w:tcPr>
            <w:tcW w:w="1140" w:type="dxa"/>
            <w:vAlign w:val="center"/>
          </w:tcPr>
          <w:p w14:paraId="3A256AB2"/>
        </w:tc>
        <w:tc>
          <w:tcPr>
            <w:tcW w:w="1140" w:type="dxa"/>
            <w:vAlign w:val="center"/>
          </w:tcPr>
          <w:p w14:paraId="6C184E21"/>
        </w:tc>
        <w:tc>
          <w:tcPr>
            <w:tcW w:w="1172" w:type="dxa"/>
            <w:vAlign w:val="center"/>
          </w:tcPr>
          <w:p w14:paraId="509100B6"/>
        </w:tc>
      </w:tr>
      <w:tr w14:paraId="7D76252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74DE606E">
            <w:pPr>
              <w:jc w:val="left"/>
            </w:pPr>
            <w:r>
              <w:rPr>
                <w:rFonts w:ascii="宋体" w:hAnsi="宋体" w:cs="宋体"/>
                <w:color w:val="000000"/>
                <w:sz w:val="19"/>
              </w:rPr>
              <w:t>20805</w:t>
            </w:r>
          </w:p>
        </w:tc>
        <w:tc>
          <w:tcPr>
            <w:tcW w:w="3000" w:type="dxa"/>
            <w:vAlign w:val="center"/>
          </w:tcPr>
          <w:p w14:paraId="384794F1">
            <w:pPr>
              <w:jc w:val="left"/>
            </w:pPr>
            <w:r>
              <w:rPr>
                <w:rFonts w:ascii="宋体" w:hAnsi="宋体" w:cs="宋体"/>
                <w:color w:val="000000"/>
                <w:sz w:val="19"/>
              </w:rPr>
              <w:t>行政事业单位养老支出</w:t>
            </w:r>
          </w:p>
        </w:tc>
        <w:tc>
          <w:tcPr>
            <w:tcW w:w="1140" w:type="dxa"/>
            <w:vAlign w:val="center"/>
          </w:tcPr>
          <w:p w14:paraId="5A970680">
            <w:pPr>
              <w:jc w:val="right"/>
            </w:pPr>
            <w:r>
              <w:rPr>
                <w:rFonts w:ascii="宋体" w:hAnsi="宋体" w:cs="宋体"/>
                <w:color w:val="000000"/>
                <w:sz w:val="19"/>
              </w:rPr>
              <w:t>56.13</w:t>
            </w:r>
          </w:p>
        </w:tc>
        <w:tc>
          <w:tcPr>
            <w:tcW w:w="1140" w:type="dxa"/>
            <w:vAlign w:val="center"/>
          </w:tcPr>
          <w:p w14:paraId="10FBF14F">
            <w:pPr>
              <w:jc w:val="right"/>
            </w:pPr>
            <w:r>
              <w:rPr>
                <w:rFonts w:ascii="宋体" w:hAnsi="宋体" w:cs="宋体"/>
                <w:color w:val="000000"/>
                <w:sz w:val="19"/>
              </w:rPr>
              <w:t>56.13</w:t>
            </w:r>
          </w:p>
        </w:tc>
        <w:tc>
          <w:tcPr>
            <w:tcW w:w="1140" w:type="dxa"/>
            <w:vAlign w:val="center"/>
          </w:tcPr>
          <w:p w14:paraId="56FFD5D8"/>
        </w:tc>
        <w:tc>
          <w:tcPr>
            <w:tcW w:w="1140" w:type="dxa"/>
            <w:vAlign w:val="center"/>
          </w:tcPr>
          <w:p w14:paraId="6A96C154"/>
        </w:tc>
        <w:tc>
          <w:tcPr>
            <w:tcW w:w="1140" w:type="dxa"/>
            <w:vAlign w:val="center"/>
          </w:tcPr>
          <w:p w14:paraId="2A0CE106"/>
        </w:tc>
        <w:tc>
          <w:tcPr>
            <w:tcW w:w="1172" w:type="dxa"/>
            <w:vAlign w:val="center"/>
          </w:tcPr>
          <w:p w14:paraId="51E06DD8"/>
        </w:tc>
      </w:tr>
      <w:tr w14:paraId="19ACE03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730E3341">
            <w:pPr>
              <w:jc w:val="left"/>
            </w:pPr>
            <w:r>
              <w:rPr>
                <w:rFonts w:ascii="宋体" w:hAnsi="宋体" w:cs="宋体"/>
                <w:color w:val="000000"/>
                <w:sz w:val="19"/>
              </w:rPr>
              <w:t>2080502</w:t>
            </w:r>
          </w:p>
        </w:tc>
        <w:tc>
          <w:tcPr>
            <w:tcW w:w="3000" w:type="dxa"/>
            <w:vAlign w:val="center"/>
          </w:tcPr>
          <w:p w14:paraId="167FCE39">
            <w:pPr>
              <w:jc w:val="left"/>
            </w:pPr>
            <w:r>
              <w:rPr>
                <w:rFonts w:ascii="宋体" w:hAnsi="宋体" w:cs="宋体"/>
                <w:color w:val="000000"/>
                <w:sz w:val="19"/>
              </w:rPr>
              <w:t>事业单位离退休</w:t>
            </w:r>
          </w:p>
        </w:tc>
        <w:tc>
          <w:tcPr>
            <w:tcW w:w="1140" w:type="dxa"/>
            <w:vAlign w:val="center"/>
          </w:tcPr>
          <w:p w14:paraId="4E1E073F">
            <w:pPr>
              <w:jc w:val="right"/>
            </w:pPr>
            <w:r>
              <w:rPr>
                <w:rFonts w:ascii="宋体" w:hAnsi="宋体" w:cs="宋体"/>
                <w:color w:val="000000"/>
                <w:sz w:val="19"/>
              </w:rPr>
              <w:t>7.07</w:t>
            </w:r>
          </w:p>
        </w:tc>
        <w:tc>
          <w:tcPr>
            <w:tcW w:w="1140" w:type="dxa"/>
            <w:vAlign w:val="center"/>
          </w:tcPr>
          <w:p w14:paraId="12F9C178">
            <w:pPr>
              <w:jc w:val="right"/>
            </w:pPr>
            <w:r>
              <w:rPr>
                <w:rFonts w:ascii="宋体" w:hAnsi="宋体" w:cs="宋体"/>
                <w:color w:val="000000"/>
                <w:sz w:val="19"/>
              </w:rPr>
              <w:t>7.07</w:t>
            </w:r>
          </w:p>
        </w:tc>
        <w:tc>
          <w:tcPr>
            <w:tcW w:w="1140" w:type="dxa"/>
            <w:vAlign w:val="center"/>
          </w:tcPr>
          <w:p w14:paraId="5F5B80AB"/>
        </w:tc>
        <w:tc>
          <w:tcPr>
            <w:tcW w:w="1140" w:type="dxa"/>
            <w:vAlign w:val="center"/>
          </w:tcPr>
          <w:p w14:paraId="1AB957EE"/>
        </w:tc>
        <w:tc>
          <w:tcPr>
            <w:tcW w:w="1140" w:type="dxa"/>
            <w:vAlign w:val="center"/>
          </w:tcPr>
          <w:p w14:paraId="4C384BED"/>
        </w:tc>
        <w:tc>
          <w:tcPr>
            <w:tcW w:w="1172" w:type="dxa"/>
            <w:vAlign w:val="center"/>
          </w:tcPr>
          <w:p w14:paraId="5CFC7CEF"/>
        </w:tc>
      </w:tr>
      <w:tr w14:paraId="45F9CB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5B14F0A3">
            <w:pPr>
              <w:jc w:val="left"/>
            </w:pPr>
            <w:r>
              <w:rPr>
                <w:rFonts w:ascii="宋体" w:hAnsi="宋体" w:cs="宋体"/>
                <w:color w:val="000000"/>
                <w:sz w:val="19"/>
              </w:rPr>
              <w:t>2080505</w:t>
            </w:r>
          </w:p>
        </w:tc>
        <w:tc>
          <w:tcPr>
            <w:tcW w:w="3000" w:type="dxa"/>
            <w:vAlign w:val="center"/>
          </w:tcPr>
          <w:p w14:paraId="6E66DD79">
            <w:pPr>
              <w:jc w:val="left"/>
            </w:pPr>
            <w:r>
              <w:rPr>
                <w:rFonts w:ascii="宋体" w:hAnsi="宋体" w:cs="宋体"/>
                <w:color w:val="000000"/>
                <w:sz w:val="19"/>
              </w:rPr>
              <w:t>机关事业单位基本养老保险缴费支出</w:t>
            </w:r>
          </w:p>
        </w:tc>
        <w:tc>
          <w:tcPr>
            <w:tcW w:w="1140" w:type="dxa"/>
            <w:vAlign w:val="center"/>
          </w:tcPr>
          <w:p w14:paraId="6CF55159">
            <w:pPr>
              <w:jc w:val="right"/>
            </w:pPr>
            <w:r>
              <w:rPr>
                <w:rFonts w:ascii="宋体" w:hAnsi="宋体" w:cs="宋体"/>
                <w:color w:val="000000"/>
                <w:sz w:val="19"/>
              </w:rPr>
              <w:t>49.06</w:t>
            </w:r>
          </w:p>
        </w:tc>
        <w:tc>
          <w:tcPr>
            <w:tcW w:w="1140" w:type="dxa"/>
            <w:vAlign w:val="center"/>
          </w:tcPr>
          <w:p w14:paraId="39983945">
            <w:pPr>
              <w:jc w:val="right"/>
            </w:pPr>
            <w:r>
              <w:rPr>
                <w:rFonts w:ascii="宋体" w:hAnsi="宋体" w:cs="宋体"/>
                <w:color w:val="000000"/>
                <w:sz w:val="19"/>
              </w:rPr>
              <w:t>49.06</w:t>
            </w:r>
          </w:p>
        </w:tc>
        <w:tc>
          <w:tcPr>
            <w:tcW w:w="1140" w:type="dxa"/>
            <w:vAlign w:val="center"/>
          </w:tcPr>
          <w:p w14:paraId="5F79144C"/>
        </w:tc>
        <w:tc>
          <w:tcPr>
            <w:tcW w:w="1140" w:type="dxa"/>
            <w:vAlign w:val="center"/>
          </w:tcPr>
          <w:p w14:paraId="4F86AE9E"/>
        </w:tc>
        <w:tc>
          <w:tcPr>
            <w:tcW w:w="1140" w:type="dxa"/>
            <w:vAlign w:val="center"/>
          </w:tcPr>
          <w:p w14:paraId="1DAF28AA"/>
        </w:tc>
        <w:tc>
          <w:tcPr>
            <w:tcW w:w="1172" w:type="dxa"/>
            <w:vAlign w:val="center"/>
          </w:tcPr>
          <w:p w14:paraId="694FE71E"/>
        </w:tc>
      </w:tr>
      <w:tr w14:paraId="2ADE16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59939242">
            <w:pPr>
              <w:jc w:val="left"/>
            </w:pPr>
            <w:r>
              <w:rPr>
                <w:rFonts w:ascii="宋体" w:hAnsi="宋体" w:cs="宋体"/>
                <w:color w:val="000000"/>
                <w:sz w:val="19"/>
              </w:rPr>
              <w:t>20808</w:t>
            </w:r>
          </w:p>
        </w:tc>
        <w:tc>
          <w:tcPr>
            <w:tcW w:w="3000" w:type="dxa"/>
            <w:vAlign w:val="center"/>
          </w:tcPr>
          <w:p w14:paraId="68C9C59B">
            <w:pPr>
              <w:jc w:val="left"/>
            </w:pPr>
            <w:r>
              <w:rPr>
                <w:rFonts w:ascii="宋体" w:hAnsi="宋体" w:cs="宋体"/>
                <w:color w:val="000000"/>
                <w:sz w:val="19"/>
              </w:rPr>
              <w:t>抚恤</w:t>
            </w:r>
          </w:p>
        </w:tc>
        <w:tc>
          <w:tcPr>
            <w:tcW w:w="1140" w:type="dxa"/>
            <w:vAlign w:val="center"/>
          </w:tcPr>
          <w:p w14:paraId="419BFC38">
            <w:pPr>
              <w:jc w:val="right"/>
            </w:pPr>
            <w:r>
              <w:rPr>
                <w:rFonts w:ascii="宋体" w:hAnsi="宋体" w:cs="宋体"/>
                <w:color w:val="000000"/>
                <w:sz w:val="19"/>
              </w:rPr>
              <w:t>2.13</w:t>
            </w:r>
          </w:p>
        </w:tc>
        <w:tc>
          <w:tcPr>
            <w:tcW w:w="1140" w:type="dxa"/>
            <w:vAlign w:val="center"/>
          </w:tcPr>
          <w:p w14:paraId="79794623">
            <w:pPr>
              <w:jc w:val="right"/>
            </w:pPr>
            <w:r>
              <w:rPr>
                <w:rFonts w:ascii="宋体" w:hAnsi="宋体" w:cs="宋体"/>
                <w:color w:val="000000"/>
                <w:sz w:val="19"/>
              </w:rPr>
              <w:t>2.13</w:t>
            </w:r>
          </w:p>
        </w:tc>
        <w:tc>
          <w:tcPr>
            <w:tcW w:w="1140" w:type="dxa"/>
            <w:vAlign w:val="center"/>
          </w:tcPr>
          <w:p w14:paraId="20BD33D2"/>
        </w:tc>
        <w:tc>
          <w:tcPr>
            <w:tcW w:w="1140" w:type="dxa"/>
            <w:vAlign w:val="center"/>
          </w:tcPr>
          <w:p w14:paraId="33633BC7"/>
        </w:tc>
        <w:tc>
          <w:tcPr>
            <w:tcW w:w="1140" w:type="dxa"/>
            <w:vAlign w:val="center"/>
          </w:tcPr>
          <w:p w14:paraId="444ADBDC"/>
        </w:tc>
        <w:tc>
          <w:tcPr>
            <w:tcW w:w="1172" w:type="dxa"/>
            <w:vAlign w:val="center"/>
          </w:tcPr>
          <w:p w14:paraId="1FF60A60"/>
        </w:tc>
      </w:tr>
      <w:tr w14:paraId="4E8428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1FFF85CE">
            <w:pPr>
              <w:jc w:val="left"/>
            </w:pPr>
            <w:r>
              <w:rPr>
                <w:rFonts w:ascii="宋体" w:hAnsi="宋体" w:cs="宋体"/>
                <w:color w:val="000000"/>
                <w:sz w:val="19"/>
              </w:rPr>
              <w:t>2080802</w:t>
            </w:r>
          </w:p>
        </w:tc>
        <w:tc>
          <w:tcPr>
            <w:tcW w:w="3000" w:type="dxa"/>
            <w:vAlign w:val="center"/>
          </w:tcPr>
          <w:p w14:paraId="708F2CF7">
            <w:pPr>
              <w:jc w:val="left"/>
            </w:pPr>
            <w:r>
              <w:rPr>
                <w:rFonts w:ascii="宋体" w:hAnsi="宋体" w:cs="宋体"/>
                <w:color w:val="000000"/>
                <w:sz w:val="19"/>
              </w:rPr>
              <w:t>伤残抚恤</w:t>
            </w:r>
          </w:p>
        </w:tc>
        <w:tc>
          <w:tcPr>
            <w:tcW w:w="1140" w:type="dxa"/>
            <w:vAlign w:val="center"/>
          </w:tcPr>
          <w:p w14:paraId="11AE55B0">
            <w:pPr>
              <w:jc w:val="right"/>
            </w:pPr>
            <w:r>
              <w:rPr>
                <w:rFonts w:ascii="宋体" w:hAnsi="宋体" w:cs="宋体"/>
                <w:color w:val="000000"/>
                <w:sz w:val="19"/>
              </w:rPr>
              <w:t>2.13</w:t>
            </w:r>
          </w:p>
        </w:tc>
        <w:tc>
          <w:tcPr>
            <w:tcW w:w="1140" w:type="dxa"/>
            <w:vAlign w:val="center"/>
          </w:tcPr>
          <w:p w14:paraId="61F25F0C">
            <w:pPr>
              <w:jc w:val="right"/>
            </w:pPr>
            <w:r>
              <w:rPr>
                <w:rFonts w:ascii="宋体" w:hAnsi="宋体" w:cs="宋体"/>
                <w:color w:val="000000"/>
                <w:sz w:val="19"/>
              </w:rPr>
              <w:t>2.13</w:t>
            </w:r>
          </w:p>
        </w:tc>
        <w:tc>
          <w:tcPr>
            <w:tcW w:w="1140" w:type="dxa"/>
            <w:vAlign w:val="center"/>
          </w:tcPr>
          <w:p w14:paraId="2BD6FF46"/>
        </w:tc>
        <w:tc>
          <w:tcPr>
            <w:tcW w:w="1140" w:type="dxa"/>
            <w:vAlign w:val="center"/>
          </w:tcPr>
          <w:p w14:paraId="287747D2"/>
        </w:tc>
        <w:tc>
          <w:tcPr>
            <w:tcW w:w="1140" w:type="dxa"/>
            <w:vAlign w:val="center"/>
          </w:tcPr>
          <w:p w14:paraId="44B714E1"/>
        </w:tc>
        <w:tc>
          <w:tcPr>
            <w:tcW w:w="1172" w:type="dxa"/>
            <w:vAlign w:val="center"/>
          </w:tcPr>
          <w:p w14:paraId="0D54A23B"/>
        </w:tc>
      </w:tr>
      <w:tr w14:paraId="6FD5E1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2B403EC5">
            <w:pPr>
              <w:jc w:val="left"/>
            </w:pPr>
            <w:r>
              <w:rPr>
                <w:rFonts w:ascii="宋体" w:hAnsi="宋体" w:cs="宋体"/>
                <w:color w:val="000000"/>
                <w:sz w:val="19"/>
              </w:rPr>
              <w:t>20811</w:t>
            </w:r>
          </w:p>
        </w:tc>
        <w:tc>
          <w:tcPr>
            <w:tcW w:w="3000" w:type="dxa"/>
            <w:vAlign w:val="center"/>
          </w:tcPr>
          <w:p w14:paraId="565C344B">
            <w:pPr>
              <w:jc w:val="left"/>
            </w:pPr>
            <w:r>
              <w:rPr>
                <w:rFonts w:ascii="宋体" w:hAnsi="宋体" w:cs="宋体"/>
                <w:color w:val="000000"/>
                <w:sz w:val="19"/>
              </w:rPr>
              <w:t>残疾人事业</w:t>
            </w:r>
          </w:p>
        </w:tc>
        <w:tc>
          <w:tcPr>
            <w:tcW w:w="1140" w:type="dxa"/>
            <w:vAlign w:val="center"/>
          </w:tcPr>
          <w:p w14:paraId="1F1283F2">
            <w:pPr>
              <w:jc w:val="right"/>
            </w:pPr>
            <w:r>
              <w:rPr>
                <w:rFonts w:ascii="宋体" w:hAnsi="宋体" w:cs="宋体"/>
                <w:color w:val="000000"/>
                <w:sz w:val="19"/>
              </w:rPr>
              <w:t>2.22</w:t>
            </w:r>
          </w:p>
        </w:tc>
        <w:tc>
          <w:tcPr>
            <w:tcW w:w="1140" w:type="dxa"/>
            <w:vAlign w:val="center"/>
          </w:tcPr>
          <w:p w14:paraId="24033B55">
            <w:pPr>
              <w:jc w:val="right"/>
            </w:pPr>
            <w:r>
              <w:rPr>
                <w:rFonts w:ascii="宋体" w:hAnsi="宋体" w:cs="宋体"/>
                <w:color w:val="000000"/>
                <w:sz w:val="19"/>
              </w:rPr>
              <w:t>2.22</w:t>
            </w:r>
          </w:p>
        </w:tc>
        <w:tc>
          <w:tcPr>
            <w:tcW w:w="1140" w:type="dxa"/>
            <w:vAlign w:val="center"/>
          </w:tcPr>
          <w:p w14:paraId="215F365B"/>
        </w:tc>
        <w:tc>
          <w:tcPr>
            <w:tcW w:w="1140" w:type="dxa"/>
            <w:vAlign w:val="center"/>
          </w:tcPr>
          <w:p w14:paraId="15EA06BC"/>
        </w:tc>
        <w:tc>
          <w:tcPr>
            <w:tcW w:w="1140" w:type="dxa"/>
            <w:vAlign w:val="center"/>
          </w:tcPr>
          <w:p w14:paraId="482D8819"/>
        </w:tc>
        <w:tc>
          <w:tcPr>
            <w:tcW w:w="1172" w:type="dxa"/>
            <w:vAlign w:val="center"/>
          </w:tcPr>
          <w:p w14:paraId="6D6F9DD9"/>
        </w:tc>
      </w:tr>
      <w:tr w14:paraId="2686F6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38292A5C">
            <w:pPr>
              <w:jc w:val="left"/>
            </w:pPr>
            <w:r>
              <w:rPr>
                <w:rFonts w:ascii="宋体" w:hAnsi="宋体" w:cs="宋体"/>
                <w:color w:val="000000"/>
                <w:sz w:val="19"/>
              </w:rPr>
              <w:t>2081199</w:t>
            </w:r>
          </w:p>
        </w:tc>
        <w:tc>
          <w:tcPr>
            <w:tcW w:w="3000" w:type="dxa"/>
            <w:vAlign w:val="center"/>
          </w:tcPr>
          <w:p w14:paraId="60BB5A19">
            <w:pPr>
              <w:jc w:val="left"/>
            </w:pPr>
            <w:r>
              <w:rPr>
                <w:rFonts w:ascii="宋体" w:hAnsi="宋体" w:cs="宋体"/>
                <w:color w:val="000000"/>
                <w:sz w:val="19"/>
              </w:rPr>
              <w:t>其他残疾人事业支出</w:t>
            </w:r>
          </w:p>
        </w:tc>
        <w:tc>
          <w:tcPr>
            <w:tcW w:w="1140" w:type="dxa"/>
            <w:vAlign w:val="center"/>
          </w:tcPr>
          <w:p w14:paraId="27164CBE">
            <w:pPr>
              <w:jc w:val="right"/>
            </w:pPr>
            <w:r>
              <w:rPr>
                <w:rFonts w:ascii="宋体" w:hAnsi="宋体" w:cs="宋体"/>
                <w:color w:val="000000"/>
                <w:sz w:val="19"/>
              </w:rPr>
              <w:t>2.22</w:t>
            </w:r>
          </w:p>
        </w:tc>
        <w:tc>
          <w:tcPr>
            <w:tcW w:w="1140" w:type="dxa"/>
            <w:vAlign w:val="center"/>
          </w:tcPr>
          <w:p w14:paraId="48A50018">
            <w:pPr>
              <w:jc w:val="right"/>
            </w:pPr>
            <w:r>
              <w:rPr>
                <w:rFonts w:ascii="宋体" w:hAnsi="宋体" w:cs="宋体"/>
                <w:color w:val="000000"/>
                <w:sz w:val="19"/>
              </w:rPr>
              <w:t>2.22</w:t>
            </w:r>
          </w:p>
        </w:tc>
        <w:tc>
          <w:tcPr>
            <w:tcW w:w="1140" w:type="dxa"/>
            <w:vAlign w:val="center"/>
          </w:tcPr>
          <w:p w14:paraId="655C73C0"/>
        </w:tc>
        <w:tc>
          <w:tcPr>
            <w:tcW w:w="1140" w:type="dxa"/>
            <w:vAlign w:val="center"/>
          </w:tcPr>
          <w:p w14:paraId="3EA6CBCD"/>
        </w:tc>
        <w:tc>
          <w:tcPr>
            <w:tcW w:w="1140" w:type="dxa"/>
            <w:vAlign w:val="center"/>
          </w:tcPr>
          <w:p w14:paraId="25F99D92"/>
        </w:tc>
        <w:tc>
          <w:tcPr>
            <w:tcW w:w="1172" w:type="dxa"/>
            <w:vAlign w:val="center"/>
          </w:tcPr>
          <w:p w14:paraId="7355F321"/>
        </w:tc>
      </w:tr>
      <w:tr w14:paraId="3E3071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6C6D1F4E">
            <w:pPr>
              <w:jc w:val="left"/>
            </w:pPr>
            <w:r>
              <w:rPr>
                <w:rFonts w:ascii="宋体" w:hAnsi="宋体" w:cs="宋体"/>
                <w:color w:val="000000"/>
                <w:sz w:val="19"/>
              </w:rPr>
              <w:t>20899</w:t>
            </w:r>
          </w:p>
        </w:tc>
        <w:tc>
          <w:tcPr>
            <w:tcW w:w="3000" w:type="dxa"/>
            <w:vAlign w:val="center"/>
          </w:tcPr>
          <w:p w14:paraId="4018B007">
            <w:pPr>
              <w:jc w:val="left"/>
            </w:pPr>
            <w:r>
              <w:rPr>
                <w:rFonts w:ascii="宋体" w:hAnsi="宋体" w:cs="宋体"/>
                <w:color w:val="000000"/>
                <w:sz w:val="19"/>
              </w:rPr>
              <w:t>其他社会保障和就业支出</w:t>
            </w:r>
          </w:p>
        </w:tc>
        <w:tc>
          <w:tcPr>
            <w:tcW w:w="1140" w:type="dxa"/>
            <w:vAlign w:val="center"/>
          </w:tcPr>
          <w:p w14:paraId="25277EE0">
            <w:pPr>
              <w:jc w:val="right"/>
            </w:pPr>
            <w:r>
              <w:rPr>
                <w:rFonts w:ascii="宋体" w:hAnsi="宋体" w:cs="宋体"/>
                <w:color w:val="000000"/>
                <w:sz w:val="19"/>
              </w:rPr>
              <w:t>0.95</w:t>
            </w:r>
          </w:p>
        </w:tc>
        <w:tc>
          <w:tcPr>
            <w:tcW w:w="1140" w:type="dxa"/>
            <w:vAlign w:val="center"/>
          </w:tcPr>
          <w:p w14:paraId="51930A4F">
            <w:pPr>
              <w:jc w:val="right"/>
            </w:pPr>
            <w:r>
              <w:rPr>
                <w:rFonts w:ascii="宋体" w:hAnsi="宋体" w:cs="宋体"/>
                <w:color w:val="000000"/>
                <w:sz w:val="19"/>
              </w:rPr>
              <w:t>0.95</w:t>
            </w:r>
          </w:p>
        </w:tc>
        <w:tc>
          <w:tcPr>
            <w:tcW w:w="1140" w:type="dxa"/>
            <w:vAlign w:val="center"/>
          </w:tcPr>
          <w:p w14:paraId="3CBABFB1"/>
        </w:tc>
        <w:tc>
          <w:tcPr>
            <w:tcW w:w="1140" w:type="dxa"/>
            <w:vAlign w:val="center"/>
          </w:tcPr>
          <w:p w14:paraId="6E6D7426"/>
        </w:tc>
        <w:tc>
          <w:tcPr>
            <w:tcW w:w="1140" w:type="dxa"/>
            <w:vAlign w:val="center"/>
          </w:tcPr>
          <w:p w14:paraId="5498529A"/>
        </w:tc>
        <w:tc>
          <w:tcPr>
            <w:tcW w:w="1172" w:type="dxa"/>
            <w:vAlign w:val="center"/>
          </w:tcPr>
          <w:p w14:paraId="6A289B99"/>
        </w:tc>
      </w:tr>
      <w:tr w14:paraId="2B3C94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4D8E9FA9">
            <w:pPr>
              <w:jc w:val="left"/>
            </w:pPr>
            <w:r>
              <w:rPr>
                <w:rFonts w:ascii="宋体" w:hAnsi="宋体" w:cs="宋体"/>
                <w:color w:val="000000"/>
                <w:sz w:val="19"/>
              </w:rPr>
              <w:t>2089999</w:t>
            </w:r>
          </w:p>
        </w:tc>
        <w:tc>
          <w:tcPr>
            <w:tcW w:w="3000" w:type="dxa"/>
            <w:vAlign w:val="center"/>
          </w:tcPr>
          <w:p w14:paraId="5CA2727B">
            <w:pPr>
              <w:jc w:val="left"/>
            </w:pPr>
            <w:r>
              <w:rPr>
                <w:rFonts w:ascii="宋体" w:hAnsi="宋体" w:cs="宋体"/>
                <w:color w:val="000000"/>
                <w:sz w:val="19"/>
              </w:rPr>
              <w:t>其他社会保障和就业支出</w:t>
            </w:r>
          </w:p>
        </w:tc>
        <w:tc>
          <w:tcPr>
            <w:tcW w:w="1140" w:type="dxa"/>
            <w:vAlign w:val="center"/>
          </w:tcPr>
          <w:p w14:paraId="041EFB30">
            <w:pPr>
              <w:jc w:val="right"/>
            </w:pPr>
            <w:r>
              <w:rPr>
                <w:rFonts w:ascii="宋体" w:hAnsi="宋体" w:cs="宋体"/>
                <w:color w:val="000000"/>
                <w:sz w:val="19"/>
              </w:rPr>
              <w:t>0.95</w:t>
            </w:r>
          </w:p>
        </w:tc>
        <w:tc>
          <w:tcPr>
            <w:tcW w:w="1140" w:type="dxa"/>
            <w:vAlign w:val="center"/>
          </w:tcPr>
          <w:p w14:paraId="16B3A610">
            <w:pPr>
              <w:jc w:val="right"/>
            </w:pPr>
            <w:r>
              <w:rPr>
                <w:rFonts w:ascii="宋体" w:hAnsi="宋体" w:cs="宋体"/>
                <w:color w:val="000000"/>
                <w:sz w:val="19"/>
              </w:rPr>
              <w:t>0.95</w:t>
            </w:r>
          </w:p>
        </w:tc>
        <w:tc>
          <w:tcPr>
            <w:tcW w:w="1140" w:type="dxa"/>
            <w:vAlign w:val="center"/>
          </w:tcPr>
          <w:p w14:paraId="5BD006DB"/>
        </w:tc>
        <w:tc>
          <w:tcPr>
            <w:tcW w:w="1140" w:type="dxa"/>
            <w:vAlign w:val="center"/>
          </w:tcPr>
          <w:p w14:paraId="0C3591FC"/>
        </w:tc>
        <w:tc>
          <w:tcPr>
            <w:tcW w:w="1140" w:type="dxa"/>
            <w:vAlign w:val="center"/>
          </w:tcPr>
          <w:p w14:paraId="1A17F81B"/>
        </w:tc>
        <w:tc>
          <w:tcPr>
            <w:tcW w:w="1172" w:type="dxa"/>
            <w:vAlign w:val="center"/>
          </w:tcPr>
          <w:p w14:paraId="41B84E45"/>
        </w:tc>
      </w:tr>
      <w:tr w14:paraId="0F9078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2970A57D">
            <w:pPr>
              <w:jc w:val="left"/>
            </w:pPr>
            <w:r>
              <w:rPr>
                <w:rFonts w:ascii="宋体" w:hAnsi="宋体" w:cs="宋体"/>
                <w:color w:val="000000"/>
                <w:sz w:val="19"/>
              </w:rPr>
              <w:t>210</w:t>
            </w:r>
          </w:p>
        </w:tc>
        <w:tc>
          <w:tcPr>
            <w:tcW w:w="3000" w:type="dxa"/>
            <w:vAlign w:val="center"/>
          </w:tcPr>
          <w:p w14:paraId="6B0AE6FF">
            <w:pPr>
              <w:jc w:val="left"/>
            </w:pPr>
            <w:r>
              <w:rPr>
                <w:rFonts w:ascii="宋体" w:hAnsi="宋体" w:cs="宋体"/>
                <w:color w:val="000000"/>
                <w:sz w:val="19"/>
              </w:rPr>
              <w:t>卫生健康支出</w:t>
            </w:r>
          </w:p>
        </w:tc>
        <w:tc>
          <w:tcPr>
            <w:tcW w:w="1140" w:type="dxa"/>
            <w:vAlign w:val="center"/>
          </w:tcPr>
          <w:p w14:paraId="033F3F08">
            <w:pPr>
              <w:jc w:val="right"/>
            </w:pPr>
            <w:r>
              <w:rPr>
                <w:rFonts w:ascii="宋体" w:hAnsi="宋体" w:cs="宋体"/>
                <w:color w:val="000000"/>
                <w:sz w:val="19"/>
              </w:rPr>
              <w:t>33.83</w:t>
            </w:r>
          </w:p>
        </w:tc>
        <w:tc>
          <w:tcPr>
            <w:tcW w:w="1140" w:type="dxa"/>
            <w:vAlign w:val="center"/>
          </w:tcPr>
          <w:p w14:paraId="21CAD3E3">
            <w:pPr>
              <w:jc w:val="right"/>
            </w:pPr>
            <w:r>
              <w:rPr>
                <w:rFonts w:ascii="宋体" w:hAnsi="宋体" w:cs="宋体"/>
                <w:color w:val="000000"/>
                <w:sz w:val="19"/>
              </w:rPr>
              <w:t>33.83</w:t>
            </w:r>
          </w:p>
        </w:tc>
        <w:tc>
          <w:tcPr>
            <w:tcW w:w="1140" w:type="dxa"/>
            <w:vAlign w:val="center"/>
          </w:tcPr>
          <w:p w14:paraId="7E997907"/>
        </w:tc>
        <w:tc>
          <w:tcPr>
            <w:tcW w:w="1140" w:type="dxa"/>
            <w:vAlign w:val="center"/>
          </w:tcPr>
          <w:p w14:paraId="16EBCD6F"/>
        </w:tc>
        <w:tc>
          <w:tcPr>
            <w:tcW w:w="1140" w:type="dxa"/>
            <w:vAlign w:val="center"/>
          </w:tcPr>
          <w:p w14:paraId="35F813F1"/>
        </w:tc>
        <w:tc>
          <w:tcPr>
            <w:tcW w:w="1172" w:type="dxa"/>
            <w:vAlign w:val="center"/>
          </w:tcPr>
          <w:p w14:paraId="4FC3B11A"/>
        </w:tc>
      </w:tr>
      <w:tr w14:paraId="562A41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600A836C">
            <w:pPr>
              <w:jc w:val="left"/>
            </w:pPr>
            <w:r>
              <w:rPr>
                <w:rFonts w:ascii="宋体" w:hAnsi="宋体" w:cs="宋体"/>
                <w:color w:val="000000"/>
                <w:sz w:val="19"/>
              </w:rPr>
              <w:t>21011</w:t>
            </w:r>
          </w:p>
        </w:tc>
        <w:tc>
          <w:tcPr>
            <w:tcW w:w="3000" w:type="dxa"/>
            <w:vAlign w:val="center"/>
          </w:tcPr>
          <w:p w14:paraId="5AC8CBD0">
            <w:pPr>
              <w:jc w:val="left"/>
            </w:pPr>
            <w:r>
              <w:rPr>
                <w:rFonts w:ascii="宋体" w:hAnsi="宋体" w:cs="宋体"/>
                <w:color w:val="000000"/>
                <w:sz w:val="19"/>
              </w:rPr>
              <w:t>行政事业单位医疗</w:t>
            </w:r>
          </w:p>
        </w:tc>
        <w:tc>
          <w:tcPr>
            <w:tcW w:w="1140" w:type="dxa"/>
            <w:vAlign w:val="center"/>
          </w:tcPr>
          <w:p w14:paraId="4B290CD7">
            <w:pPr>
              <w:jc w:val="right"/>
            </w:pPr>
            <w:r>
              <w:rPr>
                <w:rFonts w:ascii="宋体" w:hAnsi="宋体" w:cs="宋体"/>
                <w:color w:val="000000"/>
                <w:sz w:val="19"/>
              </w:rPr>
              <w:t>33.83</w:t>
            </w:r>
          </w:p>
        </w:tc>
        <w:tc>
          <w:tcPr>
            <w:tcW w:w="1140" w:type="dxa"/>
            <w:vAlign w:val="center"/>
          </w:tcPr>
          <w:p w14:paraId="349695D6">
            <w:pPr>
              <w:jc w:val="right"/>
            </w:pPr>
            <w:r>
              <w:rPr>
                <w:rFonts w:ascii="宋体" w:hAnsi="宋体" w:cs="宋体"/>
                <w:color w:val="000000"/>
                <w:sz w:val="19"/>
              </w:rPr>
              <w:t>33.83</w:t>
            </w:r>
          </w:p>
        </w:tc>
        <w:tc>
          <w:tcPr>
            <w:tcW w:w="1140" w:type="dxa"/>
            <w:vAlign w:val="center"/>
          </w:tcPr>
          <w:p w14:paraId="5336001A"/>
        </w:tc>
        <w:tc>
          <w:tcPr>
            <w:tcW w:w="1140" w:type="dxa"/>
            <w:vAlign w:val="center"/>
          </w:tcPr>
          <w:p w14:paraId="4BD192F7"/>
        </w:tc>
        <w:tc>
          <w:tcPr>
            <w:tcW w:w="1140" w:type="dxa"/>
            <w:vAlign w:val="center"/>
          </w:tcPr>
          <w:p w14:paraId="0A1E3AEC"/>
        </w:tc>
        <w:tc>
          <w:tcPr>
            <w:tcW w:w="1172" w:type="dxa"/>
            <w:vAlign w:val="center"/>
          </w:tcPr>
          <w:p w14:paraId="48A6FA49"/>
        </w:tc>
      </w:tr>
      <w:tr w14:paraId="42F7F5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13B6D751">
            <w:pPr>
              <w:jc w:val="left"/>
            </w:pPr>
            <w:r>
              <w:rPr>
                <w:rFonts w:ascii="宋体" w:hAnsi="宋体" w:cs="宋体"/>
                <w:color w:val="000000"/>
                <w:sz w:val="19"/>
              </w:rPr>
              <w:t>2101102</w:t>
            </w:r>
          </w:p>
        </w:tc>
        <w:tc>
          <w:tcPr>
            <w:tcW w:w="3000" w:type="dxa"/>
            <w:vAlign w:val="center"/>
          </w:tcPr>
          <w:p w14:paraId="2A755A6B">
            <w:pPr>
              <w:jc w:val="left"/>
            </w:pPr>
            <w:r>
              <w:rPr>
                <w:rFonts w:ascii="宋体" w:hAnsi="宋体" w:cs="宋体"/>
                <w:color w:val="000000"/>
                <w:sz w:val="19"/>
              </w:rPr>
              <w:t>事业单位医疗</w:t>
            </w:r>
          </w:p>
        </w:tc>
        <w:tc>
          <w:tcPr>
            <w:tcW w:w="1140" w:type="dxa"/>
            <w:vAlign w:val="center"/>
          </w:tcPr>
          <w:p w14:paraId="68E07638">
            <w:pPr>
              <w:jc w:val="right"/>
            </w:pPr>
            <w:r>
              <w:rPr>
                <w:rFonts w:ascii="宋体" w:hAnsi="宋体" w:cs="宋体"/>
                <w:color w:val="000000"/>
                <w:sz w:val="19"/>
              </w:rPr>
              <w:t>32.37</w:t>
            </w:r>
          </w:p>
        </w:tc>
        <w:tc>
          <w:tcPr>
            <w:tcW w:w="1140" w:type="dxa"/>
            <w:vAlign w:val="center"/>
          </w:tcPr>
          <w:p w14:paraId="5AEEE071">
            <w:pPr>
              <w:jc w:val="right"/>
            </w:pPr>
            <w:r>
              <w:rPr>
                <w:rFonts w:ascii="宋体" w:hAnsi="宋体" w:cs="宋体"/>
                <w:color w:val="000000"/>
                <w:sz w:val="19"/>
              </w:rPr>
              <w:t>32.37</w:t>
            </w:r>
          </w:p>
        </w:tc>
        <w:tc>
          <w:tcPr>
            <w:tcW w:w="1140" w:type="dxa"/>
            <w:vAlign w:val="center"/>
          </w:tcPr>
          <w:p w14:paraId="1C4624CB"/>
        </w:tc>
        <w:tc>
          <w:tcPr>
            <w:tcW w:w="1140" w:type="dxa"/>
            <w:vAlign w:val="center"/>
          </w:tcPr>
          <w:p w14:paraId="00FE1339"/>
        </w:tc>
        <w:tc>
          <w:tcPr>
            <w:tcW w:w="1140" w:type="dxa"/>
            <w:vAlign w:val="center"/>
          </w:tcPr>
          <w:p w14:paraId="67C23F9E"/>
        </w:tc>
        <w:tc>
          <w:tcPr>
            <w:tcW w:w="1172" w:type="dxa"/>
            <w:vAlign w:val="center"/>
          </w:tcPr>
          <w:p w14:paraId="16CEA2F0"/>
        </w:tc>
      </w:tr>
      <w:tr w14:paraId="3D29EE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4B49F488">
            <w:pPr>
              <w:jc w:val="left"/>
            </w:pPr>
            <w:r>
              <w:rPr>
                <w:rFonts w:ascii="宋体" w:hAnsi="宋体" w:cs="宋体"/>
                <w:color w:val="000000"/>
                <w:sz w:val="19"/>
              </w:rPr>
              <w:t>2101199</w:t>
            </w:r>
          </w:p>
        </w:tc>
        <w:tc>
          <w:tcPr>
            <w:tcW w:w="3000" w:type="dxa"/>
            <w:vAlign w:val="center"/>
          </w:tcPr>
          <w:p w14:paraId="7A184D13">
            <w:pPr>
              <w:jc w:val="left"/>
            </w:pPr>
            <w:r>
              <w:rPr>
                <w:rFonts w:ascii="宋体" w:hAnsi="宋体" w:cs="宋体"/>
                <w:color w:val="000000"/>
                <w:sz w:val="19"/>
              </w:rPr>
              <w:t>其他行政事业单位医疗支出</w:t>
            </w:r>
          </w:p>
        </w:tc>
        <w:tc>
          <w:tcPr>
            <w:tcW w:w="1140" w:type="dxa"/>
            <w:vAlign w:val="center"/>
          </w:tcPr>
          <w:p w14:paraId="1D7708A2">
            <w:pPr>
              <w:jc w:val="right"/>
            </w:pPr>
            <w:r>
              <w:rPr>
                <w:rFonts w:ascii="宋体" w:hAnsi="宋体" w:cs="宋体"/>
                <w:color w:val="000000"/>
                <w:sz w:val="19"/>
              </w:rPr>
              <w:t>1.46</w:t>
            </w:r>
          </w:p>
        </w:tc>
        <w:tc>
          <w:tcPr>
            <w:tcW w:w="1140" w:type="dxa"/>
            <w:vAlign w:val="center"/>
          </w:tcPr>
          <w:p w14:paraId="0EBEB348">
            <w:pPr>
              <w:jc w:val="right"/>
            </w:pPr>
            <w:r>
              <w:rPr>
                <w:rFonts w:ascii="宋体" w:hAnsi="宋体" w:cs="宋体"/>
                <w:color w:val="000000"/>
                <w:sz w:val="19"/>
              </w:rPr>
              <w:t>1.46</w:t>
            </w:r>
          </w:p>
        </w:tc>
        <w:tc>
          <w:tcPr>
            <w:tcW w:w="1140" w:type="dxa"/>
            <w:vAlign w:val="center"/>
          </w:tcPr>
          <w:p w14:paraId="2CB80F5A"/>
        </w:tc>
        <w:tc>
          <w:tcPr>
            <w:tcW w:w="1140" w:type="dxa"/>
            <w:vAlign w:val="center"/>
          </w:tcPr>
          <w:p w14:paraId="02E6C69E"/>
        </w:tc>
        <w:tc>
          <w:tcPr>
            <w:tcW w:w="1140" w:type="dxa"/>
            <w:vAlign w:val="center"/>
          </w:tcPr>
          <w:p w14:paraId="3454CE78"/>
        </w:tc>
        <w:tc>
          <w:tcPr>
            <w:tcW w:w="1172" w:type="dxa"/>
            <w:vAlign w:val="center"/>
          </w:tcPr>
          <w:p w14:paraId="16D85250"/>
        </w:tc>
      </w:tr>
      <w:tr w14:paraId="748BAA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1CA6D7F6">
            <w:pPr>
              <w:jc w:val="left"/>
            </w:pPr>
            <w:r>
              <w:rPr>
                <w:rFonts w:ascii="宋体" w:hAnsi="宋体" w:cs="宋体"/>
                <w:color w:val="000000"/>
                <w:sz w:val="19"/>
              </w:rPr>
              <w:t>220</w:t>
            </w:r>
          </w:p>
        </w:tc>
        <w:tc>
          <w:tcPr>
            <w:tcW w:w="3000" w:type="dxa"/>
            <w:vAlign w:val="center"/>
          </w:tcPr>
          <w:p w14:paraId="560193C4">
            <w:pPr>
              <w:jc w:val="left"/>
            </w:pPr>
            <w:r>
              <w:rPr>
                <w:rFonts w:ascii="宋体" w:hAnsi="宋体" w:cs="宋体"/>
                <w:color w:val="000000"/>
                <w:sz w:val="19"/>
              </w:rPr>
              <w:t>自然资源海洋气象等支出</w:t>
            </w:r>
          </w:p>
        </w:tc>
        <w:tc>
          <w:tcPr>
            <w:tcW w:w="1140" w:type="dxa"/>
            <w:vAlign w:val="center"/>
          </w:tcPr>
          <w:p w14:paraId="6E430921">
            <w:pPr>
              <w:jc w:val="right"/>
            </w:pPr>
            <w:r>
              <w:rPr>
                <w:rFonts w:ascii="宋体" w:hAnsi="宋体" w:cs="宋体"/>
                <w:color w:val="000000"/>
                <w:sz w:val="19"/>
              </w:rPr>
              <w:t>614.71</w:t>
            </w:r>
          </w:p>
        </w:tc>
        <w:tc>
          <w:tcPr>
            <w:tcW w:w="1140" w:type="dxa"/>
            <w:vAlign w:val="center"/>
          </w:tcPr>
          <w:p w14:paraId="45F9A136">
            <w:pPr>
              <w:jc w:val="right"/>
            </w:pPr>
            <w:r>
              <w:rPr>
                <w:rFonts w:ascii="宋体" w:hAnsi="宋体" w:cs="宋体"/>
                <w:color w:val="000000"/>
                <w:sz w:val="19"/>
              </w:rPr>
              <w:t>425.56</w:t>
            </w:r>
          </w:p>
        </w:tc>
        <w:tc>
          <w:tcPr>
            <w:tcW w:w="1140" w:type="dxa"/>
            <w:vAlign w:val="center"/>
          </w:tcPr>
          <w:p w14:paraId="1EF9A328">
            <w:pPr>
              <w:jc w:val="right"/>
            </w:pPr>
            <w:r>
              <w:rPr>
                <w:rFonts w:ascii="宋体" w:hAnsi="宋体" w:cs="宋体"/>
                <w:color w:val="000000"/>
                <w:sz w:val="19"/>
              </w:rPr>
              <w:t>189.15</w:t>
            </w:r>
          </w:p>
        </w:tc>
        <w:tc>
          <w:tcPr>
            <w:tcW w:w="1140" w:type="dxa"/>
            <w:vAlign w:val="center"/>
          </w:tcPr>
          <w:p w14:paraId="713CA6B3"/>
        </w:tc>
        <w:tc>
          <w:tcPr>
            <w:tcW w:w="1140" w:type="dxa"/>
            <w:vAlign w:val="center"/>
          </w:tcPr>
          <w:p w14:paraId="5147E3D6"/>
        </w:tc>
        <w:tc>
          <w:tcPr>
            <w:tcW w:w="1172" w:type="dxa"/>
            <w:vAlign w:val="center"/>
          </w:tcPr>
          <w:p w14:paraId="5A8CED9F"/>
        </w:tc>
      </w:tr>
      <w:tr w14:paraId="012F07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59A198CF">
            <w:pPr>
              <w:jc w:val="left"/>
            </w:pPr>
            <w:r>
              <w:rPr>
                <w:rFonts w:ascii="宋体" w:hAnsi="宋体" w:cs="宋体"/>
                <w:color w:val="000000"/>
                <w:sz w:val="19"/>
              </w:rPr>
              <w:t>22005</w:t>
            </w:r>
          </w:p>
        </w:tc>
        <w:tc>
          <w:tcPr>
            <w:tcW w:w="3000" w:type="dxa"/>
            <w:vAlign w:val="center"/>
          </w:tcPr>
          <w:p w14:paraId="0890D1B1">
            <w:pPr>
              <w:jc w:val="left"/>
            </w:pPr>
            <w:r>
              <w:rPr>
                <w:rFonts w:ascii="宋体" w:hAnsi="宋体" w:cs="宋体"/>
                <w:color w:val="000000"/>
                <w:sz w:val="19"/>
              </w:rPr>
              <w:t>气象事务</w:t>
            </w:r>
          </w:p>
        </w:tc>
        <w:tc>
          <w:tcPr>
            <w:tcW w:w="1140" w:type="dxa"/>
            <w:vAlign w:val="center"/>
          </w:tcPr>
          <w:p w14:paraId="1B9A10C5">
            <w:pPr>
              <w:jc w:val="right"/>
            </w:pPr>
            <w:r>
              <w:rPr>
                <w:rFonts w:ascii="宋体" w:hAnsi="宋体" w:cs="宋体"/>
                <w:color w:val="000000"/>
                <w:sz w:val="19"/>
              </w:rPr>
              <w:t>614.71</w:t>
            </w:r>
          </w:p>
        </w:tc>
        <w:tc>
          <w:tcPr>
            <w:tcW w:w="1140" w:type="dxa"/>
            <w:vAlign w:val="center"/>
          </w:tcPr>
          <w:p w14:paraId="64C4B437">
            <w:pPr>
              <w:jc w:val="right"/>
            </w:pPr>
            <w:r>
              <w:rPr>
                <w:rFonts w:ascii="宋体" w:hAnsi="宋体" w:cs="宋体"/>
                <w:color w:val="000000"/>
                <w:sz w:val="19"/>
              </w:rPr>
              <w:t>425.56</w:t>
            </w:r>
          </w:p>
        </w:tc>
        <w:tc>
          <w:tcPr>
            <w:tcW w:w="1140" w:type="dxa"/>
            <w:vAlign w:val="center"/>
          </w:tcPr>
          <w:p w14:paraId="62BE1180">
            <w:pPr>
              <w:jc w:val="right"/>
            </w:pPr>
            <w:r>
              <w:rPr>
                <w:rFonts w:ascii="宋体" w:hAnsi="宋体" w:cs="宋体"/>
                <w:color w:val="000000"/>
                <w:sz w:val="19"/>
              </w:rPr>
              <w:t>189.15</w:t>
            </w:r>
          </w:p>
        </w:tc>
        <w:tc>
          <w:tcPr>
            <w:tcW w:w="1140" w:type="dxa"/>
            <w:vAlign w:val="center"/>
          </w:tcPr>
          <w:p w14:paraId="67BEC46D"/>
        </w:tc>
        <w:tc>
          <w:tcPr>
            <w:tcW w:w="1140" w:type="dxa"/>
            <w:vAlign w:val="center"/>
          </w:tcPr>
          <w:p w14:paraId="19E508C6"/>
        </w:tc>
        <w:tc>
          <w:tcPr>
            <w:tcW w:w="1172" w:type="dxa"/>
            <w:vAlign w:val="center"/>
          </w:tcPr>
          <w:p w14:paraId="79C0EED5"/>
        </w:tc>
      </w:tr>
      <w:tr w14:paraId="19582D9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495C3DC4">
            <w:pPr>
              <w:jc w:val="left"/>
            </w:pPr>
            <w:r>
              <w:rPr>
                <w:rFonts w:ascii="宋体" w:hAnsi="宋体" w:cs="宋体"/>
                <w:color w:val="000000"/>
                <w:sz w:val="19"/>
              </w:rPr>
              <w:t>2200504</w:t>
            </w:r>
          </w:p>
        </w:tc>
        <w:tc>
          <w:tcPr>
            <w:tcW w:w="3000" w:type="dxa"/>
            <w:vAlign w:val="center"/>
          </w:tcPr>
          <w:p w14:paraId="1A0C045B">
            <w:pPr>
              <w:jc w:val="left"/>
            </w:pPr>
            <w:r>
              <w:rPr>
                <w:rFonts w:ascii="宋体" w:hAnsi="宋体" w:cs="宋体"/>
                <w:color w:val="000000"/>
                <w:sz w:val="19"/>
              </w:rPr>
              <w:t>气象事业机构</w:t>
            </w:r>
          </w:p>
        </w:tc>
        <w:tc>
          <w:tcPr>
            <w:tcW w:w="1140" w:type="dxa"/>
            <w:vAlign w:val="center"/>
          </w:tcPr>
          <w:p w14:paraId="6E4DF0A0">
            <w:pPr>
              <w:jc w:val="right"/>
            </w:pPr>
            <w:r>
              <w:rPr>
                <w:rFonts w:ascii="宋体" w:hAnsi="宋体" w:cs="宋体"/>
                <w:color w:val="000000"/>
                <w:sz w:val="19"/>
              </w:rPr>
              <w:t>425.56</w:t>
            </w:r>
          </w:p>
        </w:tc>
        <w:tc>
          <w:tcPr>
            <w:tcW w:w="1140" w:type="dxa"/>
            <w:vAlign w:val="center"/>
          </w:tcPr>
          <w:p w14:paraId="5B5BC332">
            <w:pPr>
              <w:jc w:val="right"/>
            </w:pPr>
            <w:r>
              <w:rPr>
                <w:rFonts w:ascii="宋体" w:hAnsi="宋体" w:cs="宋体"/>
                <w:color w:val="000000"/>
                <w:sz w:val="19"/>
              </w:rPr>
              <w:t>425.56</w:t>
            </w:r>
          </w:p>
        </w:tc>
        <w:tc>
          <w:tcPr>
            <w:tcW w:w="1140" w:type="dxa"/>
            <w:vAlign w:val="center"/>
          </w:tcPr>
          <w:p w14:paraId="75157221"/>
        </w:tc>
        <w:tc>
          <w:tcPr>
            <w:tcW w:w="1140" w:type="dxa"/>
            <w:vAlign w:val="center"/>
          </w:tcPr>
          <w:p w14:paraId="4D77AE25"/>
        </w:tc>
        <w:tc>
          <w:tcPr>
            <w:tcW w:w="1140" w:type="dxa"/>
            <w:vAlign w:val="center"/>
          </w:tcPr>
          <w:p w14:paraId="288A5E56"/>
        </w:tc>
        <w:tc>
          <w:tcPr>
            <w:tcW w:w="1172" w:type="dxa"/>
            <w:vAlign w:val="center"/>
          </w:tcPr>
          <w:p w14:paraId="262B8CC0"/>
        </w:tc>
      </w:tr>
      <w:tr w14:paraId="0864F52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297A62D8">
            <w:pPr>
              <w:jc w:val="left"/>
            </w:pPr>
            <w:r>
              <w:rPr>
                <w:rFonts w:ascii="宋体" w:hAnsi="宋体" w:cs="宋体"/>
                <w:color w:val="000000"/>
                <w:sz w:val="19"/>
              </w:rPr>
              <w:t>2200509</w:t>
            </w:r>
          </w:p>
        </w:tc>
        <w:tc>
          <w:tcPr>
            <w:tcW w:w="3000" w:type="dxa"/>
            <w:vAlign w:val="center"/>
          </w:tcPr>
          <w:p w14:paraId="22068E89">
            <w:pPr>
              <w:jc w:val="left"/>
            </w:pPr>
            <w:r>
              <w:rPr>
                <w:rFonts w:ascii="宋体" w:hAnsi="宋体" w:cs="宋体"/>
                <w:color w:val="000000"/>
                <w:sz w:val="19"/>
              </w:rPr>
              <w:t>气象服务</w:t>
            </w:r>
          </w:p>
        </w:tc>
        <w:tc>
          <w:tcPr>
            <w:tcW w:w="1140" w:type="dxa"/>
            <w:vAlign w:val="center"/>
          </w:tcPr>
          <w:p w14:paraId="300924BA">
            <w:pPr>
              <w:jc w:val="right"/>
            </w:pPr>
            <w:r>
              <w:rPr>
                <w:rFonts w:ascii="宋体" w:hAnsi="宋体" w:cs="宋体"/>
                <w:color w:val="000000"/>
                <w:sz w:val="19"/>
              </w:rPr>
              <w:t>189.15</w:t>
            </w:r>
          </w:p>
        </w:tc>
        <w:tc>
          <w:tcPr>
            <w:tcW w:w="1140" w:type="dxa"/>
            <w:vAlign w:val="center"/>
          </w:tcPr>
          <w:p w14:paraId="0CE29214"/>
        </w:tc>
        <w:tc>
          <w:tcPr>
            <w:tcW w:w="1140" w:type="dxa"/>
            <w:vAlign w:val="center"/>
          </w:tcPr>
          <w:p w14:paraId="3EB66139">
            <w:pPr>
              <w:jc w:val="right"/>
            </w:pPr>
            <w:r>
              <w:rPr>
                <w:rFonts w:ascii="宋体" w:hAnsi="宋体" w:cs="宋体"/>
                <w:color w:val="000000"/>
                <w:sz w:val="19"/>
              </w:rPr>
              <w:t>189.15</w:t>
            </w:r>
          </w:p>
        </w:tc>
        <w:tc>
          <w:tcPr>
            <w:tcW w:w="1140" w:type="dxa"/>
            <w:vAlign w:val="center"/>
          </w:tcPr>
          <w:p w14:paraId="2B9AC4EF"/>
        </w:tc>
        <w:tc>
          <w:tcPr>
            <w:tcW w:w="1140" w:type="dxa"/>
            <w:vAlign w:val="center"/>
          </w:tcPr>
          <w:p w14:paraId="46F88409"/>
        </w:tc>
        <w:tc>
          <w:tcPr>
            <w:tcW w:w="1172" w:type="dxa"/>
            <w:vAlign w:val="center"/>
          </w:tcPr>
          <w:p w14:paraId="5026F937"/>
        </w:tc>
      </w:tr>
      <w:tr w14:paraId="76C824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53FED5ED">
            <w:pPr>
              <w:jc w:val="left"/>
            </w:pPr>
            <w:r>
              <w:rPr>
                <w:rFonts w:ascii="宋体" w:hAnsi="宋体" w:cs="宋体"/>
                <w:color w:val="000000"/>
                <w:sz w:val="19"/>
              </w:rPr>
              <w:t>221</w:t>
            </w:r>
          </w:p>
        </w:tc>
        <w:tc>
          <w:tcPr>
            <w:tcW w:w="3000" w:type="dxa"/>
            <w:vAlign w:val="center"/>
          </w:tcPr>
          <w:p w14:paraId="1238E650">
            <w:pPr>
              <w:jc w:val="left"/>
            </w:pPr>
            <w:r>
              <w:rPr>
                <w:rFonts w:ascii="宋体" w:hAnsi="宋体" w:cs="宋体"/>
                <w:color w:val="000000"/>
                <w:sz w:val="19"/>
              </w:rPr>
              <w:t>住房保障支出</w:t>
            </w:r>
          </w:p>
        </w:tc>
        <w:tc>
          <w:tcPr>
            <w:tcW w:w="1140" w:type="dxa"/>
            <w:vAlign w:val="center"/>
          </w:tcPr>
          <w:p w14:paraId="4693CAE6">
            <w:pPr>
              <w:jc w:val="right"/>
            </w:pPr>
            <w:r>
              <w:rPr>
                <w:rFonts w:ascii="宋体" w:hAnsi="宋体" w:cs="宋体"/>
                <w:color w:val="000000"/>
                <w:sz w:val="19"/>
              </w:rPr>
              <w:t>66.92</w:t>
            </w:r>
          </w:p>
        </w:tc>
        <w:tc>
          <w:tcPr>
            <w:tcW w:w="1140" w:type="dxa"/>
            <w:vAlign w:val="center"/>
          </w:tcPr>
          <w:p w14:paraId="6B52AB23">
            <w:pPr>
              <w:jc w:val="right"/>
            </w:pPr>
            <w:r>
              <w:rPr>
                <w:rFonts w:ascii="宋体" w:hAnsi="宋体" w:cs="宋体"/>
                <w:color w:val="000000"/>
                <w:sz w:val="19"/>
              </w:rPr>
              <w:t>66.92</w:t>
            </w:r>
          </w:p>
        </w:tc>
        <w:tc>
          <w:tcPr>
            <w:tcW w:w="1140" w:type="dxa"/>
            <w:vAlign w:val="center"/>
          </w:tcPr>
          <w:p w14:paraId="49E97BDB"/>
        </w:tc>
        <w:tc>
          <w:tcPr>
            <w:tcW w:w="1140" w:type="dxa"/>
            <w:vAlign w:val="center"/>
          </w:tcPr>
          <w:p w14:paraId="6CA29E7F"/>
        </w:tc>
        <w:tc>
          <w:tcPr>
            <w:tcW w:w="1140" w:type="dxa"/>
            <w:vAlign w:val="center"/>
          </w:tcPr>
          <w:p w14:paraId="41222C7F"/>
        </w:tc>
        <w:tc>
          <w:tcPr>
            <w:tcW w:w="1172" w:type="dxa"/>
            <w:vAlign w:val="center"/>
          </w:tcPr>
          <w:p w14:paraId="209B0602"/>
        </w:tc>
      </w:tr>
      <w:tr w14:paraId="6A453B8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5FD3F65E">
            <w:pPr>
              <w:jc w:val="left"/>
            </w:pPr>
            <w:r>
              <w:rPr>
                <w:rFonts w:ascii="宋体" w:hAnsi="宋体" w:cs="宋体"/>
                <w:color w:val="000000"/>
                <w:sz w:val="19"/>
              </w:rPr>
              <w:t>22102</w:t>
            </w:r>
          </w:p>
        </w:tc>
        <w:tc>
          <w:tcPr>
            <w:tcW w:w="3000" w:type="dxa"/>
            <w:vAlign w:val="center"/>
          </w:tcPr>
          <w:p w14:paraId="0A72D6AD">
            <w:pPr>
              <w:jc w:val="left"/>
            </w:pPr>
            <w:r>
              <w:rPr>
                <w:rFonts w:ascii="宋体" w:hAnsi="宋体" w:cs="宋体"/>
                <w:color w:val="000000"/>
                <w:sz w:val="19"/>
              </w:rPr>
              <w:t>住房改革支出</w:t>
            </w:r>
          </w:p>
        </w:tc>
        <w:tc>
          <w:tcPr>
            <w:tcW w:w="1140" w:type="dxa"/>
            <w:vAlign w:val="center"/>
          </w:tcPr>
          <w:p w14:paraId="28E85E96">
            <w:pPr>
              <w:jc w:val="right"/>
            </w:pPr>
            <w:r>
              <w:rPr>
                <w:rFonts w:ascii="宋体" w:hAnsi="宋体" w:cs="宋体"/>
                <w:color w:val="000000"/>
                <w:sz w:val="19"/>
              </w:rPr>
              <w:t>66.92</w:t>
            </w:r>
          </w:p>
        </w:tc>
        <w:tc>
          <w:tcPr>
            <w:tcW w:w="1140" w:type="dxa"/>
            <w:vAlign w:val="center"/>
          </w:tcPr>
          <w:p w14:paraId="27D915DC">
            <w:pPr>
              <w:jc w:val="right"/>
            </w:pPr>
            <w:r>
              <w:rPr>
                <w:rFonts w:ascii="宋体" w:hAnsi="宋体" w:cs="宋体"/>
                <w:color w:val="000000"/>
                <w:sz w:val="19"/>
              </w:rPr>
              <w:t>66.92</w:t>
            </w:r>
          </w:p>
        </w:tc>
        <w:tc>
          <w:tcPr>
            <w:tcW w:w="1140" w:type="dxa"/>
            <w:vAlign w:val="center"/>
          </w:tcPr>
          <w:p w14:paraId="15539272"/>
        </w:tc>
        <w:tc>
          <w:tcPr>
            <w:tcW w:w="1140" w:type="dxa"/>
            <w:vAlign w:val="center"/>
          </w:tcPr>
          <w:p w14:paraId="261A1D10"/>
        </w:tc>
        <w:tc>
          <w:tcPr>
            <w:tcW w:w="1140" w:type="dxa"/>
            <w:vAlign w:val="center"/>
          </w:tcPr>
          <w:p w14:paraId="250158FB"/>
        </w:tc>
        <w:tc>
          <w:tcPr>
            <w:tcW w:w="1172" w:type="dxa"/>
            <w:vAlign w:val="center"/>
          </w:tcPr>
          <w:p w14:paraId="5D2F9FCE"/>
        </w:tc>
      </w:tr>
      <w:tr w14:paraId="7B8E385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1" w:hRule="exact"/>
          <w:jc w:val="center"/>
        </w:trPr>
        <w:tc>
          <w:tcPr>
            <w:tcW w:w="900" w:type="dxa"/>
            <w:vAlign w:val="center"/>
          </w:tcPr>
          <w:p w14:paraId="77CBFAE1">
            <w:pPr>
              <w:jc w:val="left"/>
            </w:pPr>
            <w:r>
              <w:rPr>
                <w:rFonts w:ascii="宋体" w:hAnsi="宋体" w:cs="宋体"/>
                <w:color w:val="000000"/>
                <w:sz w:val="19"/>
              </w:rPr>
              <w:t>2210201</w:t>
            </w:r>
          </w:p>
        </w:tc>
        <w:tc>
          <w:tcPr>
            <w:tcW w:w="3000" w:type="dxa"/>
            <w:vAlign w:val="center"/>
          </w:tcPr>
          <w:p w14:paraId="3EF3A2F6">
            <w:pPr>
              <w:jc w:val="left"/>
            </w:pPr>
            <w:r>
              <w:rPr>
                <w:rFonts w:ascii="宋体" w:hAnsi="宋体" w:cs="宋体"/>
                <w:color w:val="000000"/>
                <w:sz w:val="19"/>
              </w:rPr>
              <w:t>住房公积金</w:t>
            </w:r>
          </w:p>
        </w:tc>
        <w:tc>
          <w:tcPr>
            <w:tcW w:w="1140" w:type="dxa"/>
            <w:vAlign w:val="center"/>
          </w:tcPr>
          <w:p w14:paraId="585A642D">
            <w:pPr>
              <w:jc w:val="right"/>
            </w:pPr>
            <w:r>
              <w:rPr>
                <w:rFonts w:ascii="宋体" w:hAnsi="宋体" w:cs="宋体"/>
                <w:color w:val="000000"/>
                <w:sz w:val="19"/>
              </w:rPr>
              <w:t>66.92</w:t>
            </w:r>
          </w:p>
        </w:tc>
        <w:tc>
          <w:tcPr>
            <w:tcW w:w="1140" w:type="dxa"/>
            <w:vAlign w:val="center"/>
          </w:tcPr>
          <w:p w14:paraId="743B9F2E">
            <w:pPr>
              <w:jc w:val="right"/>
            </w:pPr>
            <w:r>
              <w:rPr>
                <w:rFonts w:ascii="宋体" w:hAnsi="宋体" w:cs="宋体"/>
                <w:color w:val="000000"/>
                <w:sz w:val="19"/>
              </w:rPr>
              <w:t>66.92</w:t>
            </w:r>
          </w:p>
        </w:tc>
        <w:tc>
          <w:tcPr>
            <w:tcW w:w="1140" w:type="dxa"/>
            <w:vAlign w:val="center"/>
          </w:tcPr>
          <w:p w14:paraId="25612E02"/>
        </w:tc>
        <w:tc>
          <w:tcPr>
            <w:tcW w:w="1140" w:type="dxa"/>
            <w:vAlign w:val="center"/>
          </w:tcPr>
          <w:p w14:paraId="5B20D1B6"/>
        </w:tc>
        <w:tc>
          <w:tcPr>
            <w:tcW w:w="1140" w:type="dxa"/>
            <w:vAlign w:val="center"/>
          </w:tcPr>
          <w:p w14:paraId="602A4640"/>
        </w:tc>
        <w:tc>
          <w:tcPr>
            <w:tcW w:w="1172" w:type="dxa"/>
            <w:vAlign w:val="center"/>
          </w:tcPr>
          <w:p w14:paraId="476C0160"/>
        </w:tc>
      </w:tr>
      <w:tr w14:paraId="27DED0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10772" w:type="dxa"/>
            <w:gridSpan w:val="8"/>
            <w:tcBorders>
              <w:left w:val="single" w:color="FFFFFF" w:sz="4" w:space="0"/>
              <w:bottom w:val="single" w:color="FFFFFF" w:sz="4" w:space="0"/>
              <w:right w:val="single" w:color="FFFFFF" w:sz="4" w:space="0"/>
            </w:tcBorders>
            <w:vAlign w:val="center"/>
          </w:tcPr>
          <w:p w14:paraId="77A1E726">
            <w:pPr>
              <w:jc w:val="left"/>
            </w:pPr>
            <w:r>
              <w:rPr>
                <w:rFonts w:ascii="宋体" w:hAnsi="宋体" w:cs="宋体"/>
                <w:color w:val="000000"/>
                <w:sz w:val="19"/>
              </w:rPr>
              <w:t>注：本表反映部门本年度各项支出情况。</w:t>
            </w:r>
          </w:p>
        </w:tc>
      </w:tr>
      <w:tr w14:paraId="48BADCD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10772" w:type="dxa"/>
            <w:gridSpan w:val="8"/>
            <w:tcBorders>
              <w:top w:val="single" w:color="FFFFFF" w:sz="4" w:space="0"/>
              <w:left w:val="single" w:color="FFFFFF" w:sz="4" w:space="0"/>
              <w:bottom w:val="single" w:color="FFFFFF" w:sz="4" w:space="0"/>
              <w:right w:val="single" w:color="FFFFFF" w:sz="4" w:space="0"/>
            </w:tcBorders>
            <w:vAlign w:val="center"/>
          </w:tcPr>
          <w:p w14:paraId="346D8D5C">
            <w:pPr>
              <w:jc w:val="left"/>
            </w:pPr>
            <w:r>
              <w:rPr>
                <w:rFonts w:ascii="宋体" w:hAnsi="宋体" w:cs="宋体"/>
                <w:color w:val="000000"/>
                <w:sz w:val="19"/>
              </w:rPr>
              <w:t xml:space="preserve">    本表金额转换成万元时，因四舍五入可能存在尾差。</w:t>
            </w:r>
          </w:p>
        </w:tc>
      </w:tr>
      <w:tr w14:paraId="7FE626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01" w:hRule="exact"/>
          <w:jc w:val="center"/>
        </w:trPr>
        <w:tc>
          <w:tcPr>
            <w:tcW w:w="10772" w:type="dxa"/>
            <w:gridSpan w:val="8"/>
            <w:tcBorders>
              <w:top w:val="single" w:color="FFFFFF" w:sz="4" w:space="0"/>
              <w:left w:val="single" w:color="FFFFFF" w:sz="4" w:space="0"/>
              <w:bottom w:val="single" w:color="FFFFFF" w:sz="4" w:space="0"/>
              <w:right w:val="single" w:color="FFFFFF" w:sz="4" w:space="0"/>
            </w:tcBorders>
            <w:vAlign w:val="center"/>
          </w:tcPr>
          <w:p w14:paraId="3422912E">
            <w:pPr>
              <w:jc w:val="left"/>
            </w:pPr>
            <w:r>
              <w:rPr>
                <w:rFonts w:ascii="宋体" w:hAnsi="宋体" w:cs="宋体"/>
                <w:color w:val="000000"/>
                <w:sz w:val="19"/>
              </w:rPr>
              <w:t xml:space="preserve">    如本表为空，则我部门本年度无此类资金收支余。</w:t>
            </w:r>
          </w:p>
        </w:tc>
      </w:tr>
    </w:tbl>
    <w:p w14:paraId="39963D96">
      <w:pPr>
        <w:snapToGrid w:val="0"/>
        <w:spacing w:line="0" w:lineRule="auto"/>
      </w:pPr>
      <w:r>
        <w:rPr>
          <w:sz w:val="8"/>
        </w:rPr>
        <w:t xml:space="preserve"> </w:t>
      </w:r>
    </w:p>
    <w:p w14:paraId="671F273D">
      <w:pPr>
        <w:spacing w:line="540" w:lineRule="exact"/>
        <w:jc w:val="left"/>
        <w:rPr>
          <w:rFonts w:ascii="黑体" w:hAnsi="宋体" w:eastAsia="黑体" w:cs="黑体"/>
          <w:sz w:val="32"/>
          <w:szCs w:val="32"/>
        </w:rPr>
        <w:sectPr>
          <w:pgSz w:w="11906" w:h="16838"/>
          <w:pgMar w:top="567" w:right="567" w:bottom="567" w:left="567" w:header="851" w:footer="992" w:gutter="0"/>
          <w:cols w:space="720" w:num="1"/>
          <w:docGrid w:type="lines" w:linePitch="312" w:charSpace="0"/>
        </w:sectPr>
      </w:pPr>
    </w:p>
    <w:p w14:paraId="3801C3EF">
      <w:pPr>
        <w:spacing w:line="540" w:lineRule="exact"/>
        <w:jc w:val="center"/>
        <w:rPr>
          <w:rFonts w:ascii="黑体" w:hAnsi="宋体" w:eastAsia="黑体" w:cs="黑体"/>
          <w:sz w:val="32"/>
          <w:szCs w:val="32"/>
        </w:rPr>
      </w:pPr>
      <w:r>
        <w:rPr>
          <w:rFonts w:hint="eastAsia" w:ascii="黑体" w:hAnsi="宋体" w:eastAsia="黑体" w:cs="黑体"/>
          <w:sz w:val="32"/>
          <w:szCs w:val="32"/>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1EC545B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3F7A4E5C">
            <w:pPr>
              <w:jc w:val="right"/>
            </w:pPr>
            <w:r>
              <w:rPr>
                <w:rFonts w:ascii="宋体" w:hAnsi="宋体" w:cs="宋体"/>
                <w:sz w:val="20"/>
              </w:rPr>
              <w:t>公开04表</w:t>
            </w:r>
          </w:p>
        </w:tc>
      </w:tr>
      <w:tr w14:paraId="224F92E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50FFB766">
            <w:pPr>
              <w:jc w:val="left"/>
            </w:pPr>
            <w:r>
              <w:rPr>
                <w:rFonts w:ascii="宋体" w:hAnsi="宋体" w:cs="宋体"/>
                <w:sz w:val="20"/>
              </w:rPr>
              <w:t>部门：辽宁省盘锦市气象局</w:t>
            </w:r>
          </w:p>
        </w:tc>
        <w:tc>
          <w:tcPr>
            <w:tcW w:w="2000" w:type="dxa"/>
          </w:tcPr>
          <w:p w14:paraId="25F251C3">
            <w:pPr>
              <w:jc w:val="center"/>
            </w:pPr>
            <w:r>
              <w:rPr>
                <w:rFonts w:ascii="宋体" w:hAnsi="宋体" w:cs="宋体"/>
                <w:sz w:val="20"/>
              </w:rPr>
              <w:t>2024年度</w:t>
            </w:r>
          </w:p>
        </w:tc>
        <w:tc>
          <w:tcPr>
            <w:tcW w:w="4386" w:type="dxa"/>
          </w:tcPr>
          <w:p w14:paraId="51720B1E">
            <w:pPr>
              <w:jc w:val="right"/>
            </w:pPr>
            <w:r>
              <w:rPr>
                <w:rFonts w:ascii="宋体" w:hAnsi="宋体" w:cs="宋体"/>
                <w:sz w:val="20"/>
              </w:rPr>
              <w:t>金额单位：万元</w:t>
            </w:r>
          </w:p>
        </w:tc>
      </w:tr>
    </w:tbl>
    <w:p w14:paraId="1B346409">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2120"/>
        <w:gridCol w:w="380"/>
        <w:gridCol w:w="1100"/>
        <w:gridCol w:w="2380"/>
        <w:gridCol w:w="380"/>
        <w:gridCol w:w="1100"/>
        <w:gridCol w:w="1100"/>
        <w:gridCol w:w="1100"/>
        <w:gridCol w:w="1112"/>
      </w:tblGrid>
      <w:tr w14:paraId="39E4C8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3600" w:type="dxa"/>
            <w:gridSpan w:val="3"/>
            <w:vAlign w:val="center"/>
          </w:tcPr>
          <w:p w14:paraId="08B71C40">
            <w:pPr>
              <w:jc w:val="center"/>
            </w:pPr>
            <w:r>
              <w:rPr>
                <w:rFonts w:ascii="宋体" w:hAnsi="宋体" w:cs="宋体"/>
                <w:color w:val="000000"/>
                <w:sz w:val="14"/>
              </w:rPr>
              <w:t>收     入</w:t>
            </w:r>
          </w:p>
        </w:tc>
        <w:tc>
          <w:tcPr>
            <w:tcW w:w="7172" w:type="dxa"/>
            <w:gridSpan w:val="6"/>
            <w:vAlign w:val="center"/>
          </w:tcPr>
          <w:p w14:paraId="47382E98">
            <w:pPr>
              <w:jc w:val="center"/>
            </w:pPr>
            <w:r>
              <w:rPr>
                <w:rFonts w:ascii="宋体" w:hAnsi="宋体" w:cs="宋体"/>
                <w:color w:val="000000"/>
                <w:sz w:val="14"/>
              </w:rPr>
              <w:t>支     出</w:t>
            </w:r>
          </w:p>
        </w:tc>
      </w:tr>
      <w:tr w14:paraId="5C82C2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Merge w:val="restart"/>
            <w:vAlign w:val="center"/>
          </w:tcPr>
          <w:p w14:paraId="284BC25E">
            <w:pPr>
              <w:jc w:val="center"/>
            </w:pPr>
            <w:r>
              <w:rPr>
                <w:rFonts w:ascii="宋体" w:hAnsi="宋体" w:cs="宋体"/>
                <w:color w:val="000000"/>
                <w:sz w:val="14"/>
              </w:rPr>
              <w:t>项目</w:t>
            </w:r>
          </w:p>
        </w:tc>
        <w:tc>
          <w:tcPr>
            <w:tcW w:w="380" w:type="dxa"/>
            <w:vMerge w:val="restart"/>
            <w:vAlign w:val="center"/>
          </w:tcPr>
          <w:p w14:paraId="42B43D2E">
            <w:pPr>
              <w:jc w:val="center"/>
            </w:pPr>
            <w:r>
              <w:rPr>
                <w:rFonts w:ascii="宋体" w:hAnsi="宋体" w:cs="宋体"/>
                <w:color w:val="000000"/>
                <w:sz w:val="14"/>
              </w:rPr>
              <w:t>行次</w:t>
            </w:r>
          </w:p>
        </w:tc>
        <w:tc>
          <w:tcPr>
            <w:tcW w:w="1100" w:type="dxa"/>
            <w:vMerge w:val="restart"/>
            <w:vAlign w:val="center"/>
          </w:tcPr>
          <w:p w14:paraId="3706E332">
            <w:pPr>
              <w:jc w:val="center"/>
            </w:pPr>
            <w:r>
              <w:rPr>
                <w:rFonts w:ascii="宋体" w:hAnsi="宋体" w:cs="宋体"/>
                <w:color w:val="000000"/>
                <w:sz w:val="14"/>
              </w:rPr>
              <w:t>金额</w:t>
            </w:r>
          </w:p>
        </w:tc>
        <w:tc>
          <w:tcPr>
            <w:tcW w:w="2380" w:type="dxa"/>
            <w:vMerge w:val="restart"/>
            <w:vAlign w:val="center"/>
          </w:tcPr>
          <w:p w14:paraId="6616F17F">
            <w:pPr>
              <w:jc w:val="center"/>
            </w:pPr>
            <w:r>
              <w:rPr>
                <w:rFonts w:ascii="宋体" w:hAnsi="宋体" w:cs="宋体"/>
                <w:color w:val="000000"/>
                <w:sz w:val="14"/>
              </w:rPr>
              <w:t>项目</w:t>
            </w:r>
          </w:p>
        </w:tc>
        <w:tc>
          <w:tcPr>
            <w:tcW w:w="380" w:type="dxa"/>
            <w:vMerge w:val="restart"/>
            <w:vAlign w:val="center"/>
          </w:tcPr>
          <w:p w14:paraId="730756A4">
            <w:pPr>
              <w:jc w:val="center"/>
            </w:pPr>
            <w:r>
              <w:rPr>
                <w:rFonts w:ascii="宋体" w:hAnsi="宋体" w:cs="宋体"/>
                <w:color w:val="000000"/>
                <w:sz w:val="14"/>
              </w:rPr>
              <w:t>行次</w:t>
            </w:r>
          </w:p>
        </w:tc>
        <w:tc>
          <w:tcPr>
            <w:tcW w:w="1100" w:type="dxa"/>
            <w:vMerge w:val="restart"/>
            <w:vAlign w:val="center"/>
          </w:tcPr>
          <w:p w14:paraId="18884026">
            <w:pPr>
              <w:jc w:val="center"/>
            </w:pPr>
            <w:r>
              <w:rPr>
                <w:rFonts w:ascii="宋体" w:hAnsi="宋体" w:cs="宋体"/>
                <w:color w:val="000000"/>
                <w:sz w:val="14"/>
              </w:rPr>
              <w:t>合计</w:t>
            </w:r>
          </w:p>
        </w:tc>
        <w:tc>
          <w:tcPr>
            <w:tcW w:w="1100" w:type="dxa"/>
            <w:vMerge w:val="restart"/>
            <w:vAlign w:val="center"/>
          </w:tcPr>
          <w:p w14:paraId="4D5B8209">
            <w:pPr>
              <w:jc w:val="center"/>
            </w:pPr>
            <w:r>
              <w:rPr>
                <w:rFonts w:ascii="宋体" w:hAnsi="宋体" w:cs="宋体"/>
                <w:color w:val="000000"/>
                <w:sz w:val="14"/>
              </w:rPr>
              <w:t>一般公共预算财政拨款</w:t>
            </w:r>
          </w:p>
        </w:tc>
        <w:tc>
          <w:tcPr>
            <w:tcW w:w="1100" w:type="dxa"/>
            <w:vMerge w:val="restart"/>
            <w:vAlign w:val="center"/>
          </w:tcPr>
          <w:p w14:paraId="234B7464">
            <w:pPr>
              <w:jc w:val="center"/>
            </w:pPr>
            <w:r>
              <w:rPr>
                <w:rFonts w:ascii="宋体" w:hAnsi="宋体" w:cs="宋体"/>
                <w:color w:val="000000"/>
                <w:sz w:val="14"/>
              </w:rPr>
              <w:t>政府性基金预算财政拨款</w:t>
            </w:r>
          </w:p>
        </w:tc>
        <w:tc>
          <w:tcPr>
            <w:tcW w:w="1112" w:type="dxa"/>
            <w:vMerge w:val="restart"/>
            <w:vAlign w:val="center"/>
          </w:tcPr>
          <w:p w14:paraId="486CD974">
            <w:pPr>
              <w:jc w:val="center"/>
            </w:pPr>
            <w:r>
              <w:rPr>
                <w:rFonts w:ascii="宋体" w:hAnsi="宋体" w:cs="宋体"/>
                <w:color w:val="000000"/>
                <w:sz w:val="14"/>
              </w:rPr>
              <w:t>国有资本经营预算财政拨款</w:t>
            </w:r>
          </w:p>
        </w:tc>
      </w:tr>
      <w:tr w14:paraId="7C726E7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Merge w:val="continue"/>
            <w:vAlign w:val="center"/>
          </w:tcPr>
          <w:p w14:paraId="249A2699"/>
        </w:tc>
        <w:tc>
          <w:tcPr>
            <w:tcW w:w="380" w:type="dxa"/>
            <w:vMerge w:val="continue"/>
            <w:vAlign w:val="center"/>
          </w:tcPr>
          <w:p w14:paraId="4461413D"/>
        </w:tc>
        <w:tc>
          <w:tcPr>
            <w:tcW w:w="1100" w:type="dxa"/>
            <w:vMerge w:val="continue"/>
            <w:vAlign w:val="center"/>
          </w:tcPr>
          <w:p w14:paraId="0341D99D"/>
        </w:tc>
        <w:tc>
          <w:tcPr>
            <w:tcW w:w="2380" w:type="dxa"/>
            <w:vMerge w:val="continue"/>
            <w:vAlign w:val="center"/>
          </w:tcPr>
          <w:p w14:paraId="6A3949B5"/>
        </w:tc>
        <w:tc>
          <w:tcPr>
            <w:tcW w:w="380" w:type="dxa"/>
            <w:vMerge w:val="continue"/>
            <w:vAlign w:val="center"/>
          </w:tcPr>
          <w:p w14:paraId="71377FDD"/>
        </w:tc>
        <w:tc>
          <w:tcPr>
            <w:tcW w:w="1100" w:type="dxa"/>
            <w:vMerge w:val="continue"/>
            <w:vAlign w:val="center"/>
          </w:tcPr>
          <w:p w14:paraId="0730D322"/>
        </w:tc>
        <w:tc>
          <w:tcPr>
            <w:tcW w:w="1100" w:type="dxa"/>
            <w:vMerge w:val="continue"/>
            <w:vAlign w:val="center"/>
          </w:tcPr>
          <w:p w14:paraId="20B6C262"/>
        </w:tc>
        <w:tc>
          <w:tcPr>
            <w:tcW w:w="1100" w:type="dxa"/>
            <w:vMerge w:val="continue"/>
            <w:vAlign w:val="center"/>
          </w:tcPr>
          <w:p w14:paraId="5FDDBE81"/>
        </w:tc>
        <w:tc>
          <w:tcPr>
            <w:tcW w:w="1112" w:type="dxa"/>
            <w:vMerge w:val="continue"/>
            <w:vAlign w:val="center"/>
          </w:tcPr>
          <w:p w14:paraId="57165F62"/>
        </w:tc>
      </w:tr>
      <w:tr w14:paraId="2F688E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5733D392">
            <w:pPr>
              <w:jc w:val="center"/>
            </w:pPr>
            <w:r>
              <w:rPr>
                <w:rFonts w:ascii="宋体" w:hAnsi="宋体" w:cs="宋体"/>
                <w:color w:val="000000"/>
                <w:sz w:val="14"/>
              </w:rPr>
              <w:t>栏次</w:t>
            </w:r>
          </w:p>
        </w:tc>
        <w:tc>
          <w:tcPr>
            <w:tcW w:w="380" w:type="dxa"/>
            <w:vAlign w:val="center"/>
          </w:tcPr>
          <w:p w14:paraId="0EE920A7"/>
        </w:tc>
        <w:tc>
          <w:tcPr>
            <w:tcW w:w="1100" w:type="dxa"/>
            <w:vAlign w:val="center"/>
          </w:tcPr>
          <w:p w14:paraId="0B552D67">
            <w:pPr>
              <w:jc w:val="center"/>
            </w:pPr>
            <w:r>
              <w:rPr>
                <w:rFonts w:ascii="宋体" w:hAnsi="宋体" w:cs="宋体"/>
                <w:color w:val="000000"/>
                <w:sz w:val="14"/>
              </w:rPr>
              <w:t>1</w:t>
            </w:r>
          </w:p>
        </w:tc>
        <w:tc>
          <w:tcPr>
            <w:tcW w:w="2380" w:type="dxa"/>
            <w:vAlign w:val="center"/>
          </w:tcPr>
          <w:p w14:paraId="4B0BFFF8">
            <w:pPr>
              <w:jc w:val="center"/>
            </w:pPr>
            <w:r>
              <w:rPr>
                <w:rFonts w:ascii="宋体" w:hAnsi="宋体" w:cs="宋体"/>
                <w:color w:val="000000"/>
                <w:sz w:val="14"/>
              </w:rPr>
              <w:t>栏次</w:t>
            </w:r>
          </w:p>
        </w:tc>
        <w:tc>
          <w:tcPr>
            <w:tcW w:w="380" w:type="dxa"/>
            <w:vAlign w:val="center"/>
          </w:tcPr>
          <w:p w14:paraId="5E2D50C9"/>
        </w:tc>
        <w:tc>
          <w:tcPr>
            <w:tcW w:w="1100" w:type="dxa"/>
            <w:vAlign w:val="center"/>
          </w:tcPr>
          <w:p w14:paraId="4F91FE4D">
            <w:pPr>
              <w:jc w:val="center"/>
            </w:pPr>
            <w:r>
              <w:rPr>
                <w:rFonts w:ascii="宋体" w:hAnsi="宋体" w:cs="宋体"/>
                <w:color w:val="000000"/>
                <w:sz w:val="14"/>
              </w:rPr>
              <w:t>2</w:t>
            </w:r>
          </w:p>
        </w:tc>
        <w:tc>
          <w:tcPr>
            <w:tcW w:w="1100" w:type="dxa"/>
            <w:vAlign w:val="center"/>
          </w:tcPr>
          <w:p w14:paraId="46DF9038">
            <w:pPr>
              <w:jc w:val="center"/>
            </w:pPr>
            <w:r>
              <w:rPr>
                <w:rFonts w:ascii="宋体" w:hAnsi="宋体" w:cs="宋体"/>
                <w:color w:val="000000"/>
                <w:sz w:val="14"/>
              </w:rPr>
              <w:t>3</w:t>
            </w:r>
          </w:p>
        </w:tc>
        <w:tc>
          <w:tcPr>
            <w:tcW w:w="1100" w:type="dxa"/>
            <w:vAlign w:val="center"/>
          </w:tcPr>
          <w:p w14:paraId="22CBAA91">
            <w:pPr>
              <w:jc w:val="center"/>
            </w:pPr>
            <w:r>
              <w:rPr>
                <w:rFonts w:ascii="宋体" w:hAnsi="宋体" w:cs="宋体"/>
                <w:color w:val="000000"/>
                <w:sz w:val="14"/>
              </w:rPr>
              <w:t>4</w:t>
            </w:r>
          </w:p>
        </w:tc>
        <w:tc>
          <w:tcPr>
            <w:tcW w:w="1112" w:type="dxa"/>
            <w:vAlign w:val="center"/>
          </w:tcPr>
          <w:p w14:paraId="45E8D328">
            <w:pPr>
              <w:jc w:val="center"/>
            </w:pPr>
            <w:r>
              <w:rPr>
                <w:rFonts w:ascii="宋体" w:hAnsi="宋体" w:cs="宋体"/>
                <w:color w:val="000000"/>
                <w:sz w:val="14"/>
              </w:rPr>
              <w:t>5</w:t>
            </w:r>
          </w:p>
        </w:tc>
      </w:tr>
      <w:tr w14:paraId="2E77AF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29C4E339">
            <w:pPr>
              <w:jc w:val="left"/>
            </w:pPr>
            <w:r>
              <w:rPr>
                <w:rFonts w:ascii="宋体" w:hAnsi="宋体" w:cs="宋体"/>
                <w:color w:val="000000"/>
                <w:sz w:val="14"/>
              </w:rPr>
              <w:t>一、一般公共预算财政拨款</w:t>
            </w:r>
          </w:p>
        </w:tc>
        <w:tc>
          <w:tcPr>
            <w:tcW w:w="380" w:type="dxa"/>
            <w:vAlign w:val="center"/>
          </w:tcPr>
          <w:p w14:paraId="44FFE328">
            <w:pPr>
              <w:jc w:val="center"/>
            </w:pPr>
            <w:r>
              <w:rPr>
                <w:rFonts w:ascii="宋体" w:hAnsi="宋体" w:cs="宋体"/>
                <w:color w:val="000000"/>
                <w:sz w:val="14"/>
              </w:rPr>
              <w:t>1</w:t>
            </w:r>
          </w:p>
        </w:tc>
        <w:tc>
          <w:tcPr>
            <w:tcW w:w="1100" w:type="dxa"/>
            <w:vAlign w:val="center"/>
          </w:tcPr>
          <w:p w14:paraId="08927877">
            <w:pPr>
              <w:jc w:val="right"/>
            </w:pPr>
            <w:r>
              <w:rPr>
                <w:rFonts w:ascii="宋体" w:hAnsi="宋体" w:cs="宋体"/>
                <w:color w:val="000000"/>
                <w:sz w:val="14"/>
              </w:rPr>
              <w:t>776.89</w:t>
            </w:r>
          </w:p>
        </w:tc>
        <w:tc>
          <w:tcPr>
            <w:tcW w:w="2380" w:type="dxa"/>
            <w:vAlign w:val="center"/>
          </w:tcPr>
          <w:p w14:paraId="5981A27C">
            <w:pPr>
              <w:jc w:val="left"/>
            </w:pPr>
            <w:r>
              <w:rPr>
                <w:rFonts w:ascii="宋体" w:hAnsi="宋体" w:cs="宋体"/>
                <w:color w:val="000000"/>
                <w:sz w:val="14"/>
              </w:rPr>
              <w:t>一、一般公共服务支出</w:t>
            </w:r>
          </w:p>
        </w:tc>
        <w:tc>
          <w:tcPr>
            <w:tcW w:w="380" w:type="dxa"/>
            <w:vAlign w:val="center"/>
          </w:tcPr>
          <w:p w14:paraId="2674EA16">
            <w:pPr>
              <w:jc w:val="center"/>
            </w:pPr>
            <w:r>
              <w:rPr>
                <w:rFonts w:ascii="宋体" w:hAnsi="宋体" w:cs="宋体"/>
                <w:color w:val="000000"/>
                <w:sz w:val="14"/>
              </w:rPr>
              <w:t>33</w:t>
            </w:r>
          </w:p>
        </w:tc>
        <w:tc>
          <w:tcPr>
            <w:tcW w:w="1100" w:type="dxa"/>
            <w:vAlign w:val="center"/>
          </w:tcPr>
          <w:p w14:paraId="57D726AB"/>
        </w:tc>
        <w:tc>
          <w:tcPr>
            <w:tcW w:w="1100" w:type="dxa"/>
            <w:vAlign w:val="center"/>
          </w:tcPr>
          <w:p w14:paraId="2CC073C4"/>
        </w:tc>
        <w:tc>
          <w:tcPr>
            <w:tcW w:w="1100" w:type="dxa"/>
            <w:vAlign w:val="center"/>
          </w:tcPr>
          <w:p w14:paraId="329A9A0A"/>
        </w:tc>
        <w:tc>
          <w:tcPr>
            <w:tcW w:w="1112" w:type="dxa"/>
            <w:vAlign w:val="center"/>
          </w:tcPr>
          <w:p w14:paraId="6BA3F45C"/>
        </w:tc>
      </w:tr>
      <w:tr w14:paraId="1F0C31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16190FBD">
            <w:pPr>
              <w:jc w:val="left"/>
            </w:pPr>
            <w:r>
              <w:rPr>
                <w:rFonts w:ascii="宋体" w:hAnsi="宋体" w:cs="宋体"/>
                <w:color w:val="000000"/>
                <w:sz w:val="14"/>
              </w:rPr>
              <w:t>二、政府性基金预算财政拨款</w:t>
            </w:r>
          </w:p>
        </w:tc>
        <w:tc>
          <w:tcPr>
            <w:tcW w:w="380" w:type="dxa"/>
            <w:vAlign w:val="center"/>
          </w:tcPr>
          <w:p w14:paraId="3E3E4730">
            <w:pPr>
              <w:jc w:val="center"/>
            </w:pPr>
            <w:r>
              <w:rPr>
                <w:rFonts w:ascii="宋体" w:hAnsi="宋体" w:cs="宋体"/>
                <w:color w:val="000000"/>
                <w:sz w:val="14"/>
              </w:rPr>
              <w:t>2</w:t>
            </w:r>
          </w:p>
        </w:tc>
        <w:tc>
          <w:tcPr>
            <w:tcW w:w="1100" w:type="dxa"/>
            <w:vAlign w:val="center"/>
          </w:tcPr>
          <w:p w14:paraId="5170707A"/>
        </w:tc>
        <w:tc>
          <w:tcPr>
            <w:tcW w:w="2380" w:type="dxa"/>
            <w:vAlign w:val="center"/>
          </w:tcPr>
          <w:p w14:paraId="27ED7B12">
            <w:pPr>
              <w:jc w:val="left"/>
            </w:pPr>
            <w:r>
              <w:rPr>
                <w:rFonts w:ascii="宋体" w:hAnsi="宋体" w:cs="宋体"/>
                <w:color w:val="000000"/>
                <w:sz w:val="14"/>
              </w:rPr>
              <w:t>二、外交支出</w:t>
            </w:r>
          </w:p>
        </w:tc>
        <w:tc>
          <w:tcPr>
            <w:tcW w:w="380" w:type="dxa"/>
            <w:vAlign w:val="center"/>
          </w:tcPr>
          <w:p w14:paraId="4DA443C9">
            <w:pPr>
              <w:jc w:val="center"/>
            </w:pPr>
            <w:r>
              <w:rPr>
                <w:rFonts w:ascii="宋体" w:hAnsi="宋体" w:cs="宋体"/>
                <w:color w:val="000000"/>
                <w:sz w:val="14"/>
              </w:rPr>
              <w:t>34</w:t>
            </w:r>
          </w:p>
        </w:tc>
        <w:tc>
          <w:tcPr>
            <w:tcW w:w="1100" w:type="dxa"/>
            <w:vAlign w:val="center"/>
          </w:tcPr>
          <w:p w14:paraId="2FF9EB2C"/>
        </w:tc>
        <w:tc>
          <w:tcPr>
            <w:tcW w:w="1100" w:type="dxa"/>
            <w:vAlign w:val="center"/>
          </w:tcPr>
          <w:p w14:paraId="7FA30081"/>
        </w:tc>
        <w:tc>
          <w:tcPr>
            <w:tcW w:w="1100" w:type="dxa"/>
            <w:vAlign w:val="center"/>
          </w:tcPr>
          <w:p w14:paraId="01F72118"/>
        </w:tc>
        <w:tc>
          <w:tcPr>
            <w:tcW w:w="1112" w:type="dxa"/>
            <w:vAlign w:val="center"/>
          </w:tcPr>
          <w:p w14:paraId="3045F8CE"/>
        </w:tc>
      </w:tr>
      <w:tr w14:paraId="25EC8D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27FBCD21">
            <w:pPr>
              <w:jc w:val="left"/>
            </w:pPr>
            <w:r>
              <w:rPr>
                <w:rFonts w:ascii="宋体" w:hAnsi="宋体" w:cs="宋体"/>
                <w:color w:val="000000"/>
                <w:sz w:val="14"/>
              </w:rPr>
              <w:t>三、国有资本经营财政拨款</w:t>
            </w:r>
          </w:p>
        </w:tc>
        <w:tc>
          <w:tcPr>
            <w:tcW w:w="380" w:type="dxa"/>
            <w:vAlign w:val="center"/>
          </w:tcPr>
          <w:p w14:paraId="5716E87E">
            <w:pPr>
              <w:jc w:val="center"/>
            </w:pPr>
            <w:r>
              <w:rPr>
                <w:rFonts w:ascii="宋体" w:hAnsi="宋体" w:cs="宋体"/>
                <w:color w:val="000000"/>
                <w:sz w:val="14"/>
              </w:rPr>
              <w:t>3</w:t>
            </w:r>
          </w:p>
        </w:tc>
        <w:tc>
          <w:tcPr>
            <w:tcW w:w="1100" w:type="dxa"/>
            <w:vAlign w:val="center"/>
          </w:tcPr>
          <w:p w14:paraId="7E505B19"/>
        </w:tc>
        <w:tc>
          <w:tcPr>
            <w:tcW w:w="2380" w:type="dxa"/>
            <w:vAlign w:val="center"/>
          </w:tcPr>
          <w:p w14:paraId="3CAD4795">
            <w:pPr>
              <w:jc w:val="left"/>
            </w:pPr>
            <w:r>
              <w:rPr>
                <w:rFonts w:ascii="宋体" w:hAnsi="宋体" w:cs="宋体"/>
                <w:color w:val="000000"/>
                <w:sz w:val="14"/>
              </w:rPr>
              <w:t>三、国防支出</w:t>
            </w:r>
          </w:p>
        </w:tc>
        <w:tc>
          <w:tcPr>
            <w:tcW w:w="380" w:type="dxa"/>
            <w:vAlign w:val="center"/>
          </w:tcPr>
          <w:p w14:paraId="395C7147">
            <w:pPr>
              <w:jc w:val="center"/>
            </w:pPr>
            <w:r>
              <w:rPr>
                <w:rFonts w:ascii="宋体" w:hAnsi="宋体" w:cs="宋体"/>
                <w:color w:val="000000"/>
                <w:sz w:val="14"/>
              </w:rPr>
              <w:t>35</w:t>
            </w:r>
          </w:p>
        </w:tc>
        <w:tc>
          <w:tcPr>
            <w:tcW w:w="1100" w:type="dxa"/>
            <w:vAlign w:val="center"/>
          </w:tcPr>
          <w:p w14:paraId="010F8958"/>
        </w:tc>
        <w:tc>
          <w:tcPr>
            <w:tcW w:w="1100" w:type="dxa"/>
            <w:vAlign w:val="center"/>
          </w:tcPr>
          <w:p w14:paraId="42B03A8A"/>
        </w:tc>
        <w:tc>
          <w:tcPr>
            <w:tcW w:w="1100" w:type="dxa"/>
            <w:vAlign w:val="center"/>
          </w:tcPr>
          <w:p w14:paraId="3E16D6D7"/>
        </w:tc>
        <w:tc>
          <w:tcPr>
            <w:tcW w:w="1112" w:type="dxa"/>
            <w:vAlign w:val="center"/>
          </w:tcPr>
          <w:p w14:paraId="25676355"/>
        </w:tc>
      </w:tr>
      <w:tr w14:paraId="6B82DA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79D99E75"/>
        </w:tc>
        <w:tc>
          <w:tcPr>
            <w:tcW w:w="380" w:type="dxa"/>
            <w:vAlign w:val="center"/>
          </w:tcPr>
          <w:p w14:paraId="7699D07E">
            <w:pPr>
              <w:jc w:val="center"/>
            </w:pPr>
            <w:r>
              <w:rPr>
                <w:rFonts w:ascii="宋体" w:hAnsi="宋体" w:cs="宋体"/>
                <w:color w:val="000000"/>
                <w:sz w:val="14"/>
              </w:rPr>
              <w:t>4</w:t>
            </w:r>
          </w:p>
        </w:tc>
        <w:tc>
          <w:tcPr>
            <w:tcW w:w="1100" w:type="dxa"/>
            <w:vAlign w:val="center"/>
          </w:tcPr>
          <w:p w14:paraId="023C30E3"/>
        </w:tc>
        <w:tc>
          <w:tcPr>
            <w:tcW w:w="2380" w:type="dxa"/>
            <w:vAlign w:val="center"/>
          </w:tcPr>
          <w:p w14:paraId="76EF63A3">
            <w:pPr>
              <w:jc w:val="left"/>
            </w:pPr>
            <w:r>
              <w:rPr>
                <w:rFonts w:ascii="宋体" w:hAnsi="宋体" w:cs="宋体"/>
                <w:color w:val="000000"/>
                <w:sz w:val="14"/>
              </w:rPr>
              <w:t>四、公共安全支出</w:t>
            </w:r>
          </w:p>
        </w:tc>
        <w:tc>
          <w:tcPr>
            <w:tcW w:w="380" w:type="dxa"/>
            <w:vAlign w:val="center"/>
          </w:tcPr>
          <w:p w14:paraId="4F91E2FB">
            <w:pPr>
              <w:jc w:val="center"/>
            </w:pPr>
            <w:r>
              <w:rPr>
                <w:rFonts w:ascii="宋体" w:hAnsi="宋体" w:cs="宋体"/>
                <w:color w:val="000000"/>
                <w:sz w:val="14"/>
              </w:rPr>
              <w:t>36</w:t>
            </w:r>
          </w:p>
        </w:tc>
        <w:tc>
          <w:tcPr>
            <w:tcW w:w="1100" w:type="dxa"/>
            <w:vAlign w:val="center"/>
          </w:tcPr>
          <w:p w14:paraId="360EB37E"/>
        </w:tc>
        <w:tc>
          <w:tcPr>
            <w:tcW w:w="1100" w:type="dxa"/>
            <w:vAlign w:val="center"/>
          </w:tcPr>
          <w:p w14:paraId="4B9281C1"/>
        </w:tc>
        <w:tc>
          <w:tcPr>
            <w:tcW w:w="1100" w:type="dxa"/>
            <w:vAlign w:val="center"/>
          </w:tcPr>
          <w:p w14:paraId="2A77B1FF"/>
        </w:tc>
        <w:tc>
          <w:tcPr>
            <w:tcW w:w="1112" w:type="dxa"/>
            <w:vAlign w:val="center"/>
          </w:tcPr>
          <w:p w14:paraId="1D609A83"/>
        </w:tc>
      </w:tr>
      <w:tr w14:paraId="5F601D3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7E6DA3BA"/>
        </w:tc>
        <w:tc>
          <w:tcPr>
            <w:tcW w:w="380" w:type="dxa"/>
            <w:vAlign w:val="center"/>
          </w:tcPr>
          <w:p w14:paraId="0FBCDE0E">
            <w:pPr>
              <w:jc w:val="center"/>
            </w:pPr>
            <w:r>
              <w:rPr>
                <w:rFonts w:ascii="宋体" w:hAnsi="宋体" w:cs="宋体"/>
                <w:color w:val="000000"/>
                <w:sz w:val="14"/>
              </w:rPr>
              <w:t>5</w:t>
            </w:r>
          </w:p>
        </w:tc>
        <w:tc>
          <w:tcPr>
            <w:tcW w:w="1100" w:type="dxa"/>
            <w:vAlign w:val="center"/>
          </w:tcPr>
          <w:p w14:paraId="25D7FEAC"/>
        </w:tc>
        <w:tc>
          <w:tcPr>
            <w:tcW w:w="2380" w:type="dxa"/>
            <w:vAlign w:val="center"/>
          </w:tcPr>
          <w:p w14:paraId="0D7649E4">
            <w:pPr>
              <w:jc w:val="left"/>
            </w:pPr>
            <w:r>
              <w:rPr>
                <w:rFonts w:ascii="宋体" w:hAnsi="宋体" w:cs="宋体"/>
                <w:color w:val="000000"/>
                <w:sz w:val="14"/>
              </w:rPr>
              <w:t>五、教育支出</w:t>
            </w:r>
          </w:p>
        </w:tc>
        <w:tc>
          <w:tcPr>
            <w:tcW w:w="380" w:type="dxa"/>
            <w:vAlign w:val="center"/>
          </w:tcPr>
          <w:p w14:paraId="3065171F">
            <w:pPr>
              <w:jc w:val="center"/>
            </w:pPr>
            <w:r>
              <w:rPr>
                <w:rFonts w:ascii="宋体" w:hAnsi="宋体" w:cs="宋体"/>
                <w:color w:val="000000"/>
                <w:sz w:val="14"/>
              </w:rPr>
              <w:t>37</w:t>
            </w:r>
          </w:p>
        </w:tc>
        <w:tc>
          <w:tcPr>
            <w:tcW w:w="1100" w:type="dxa"/>
            <w:vAlign w:val="center"/>
          </w:tcPr>
          <w:p w14:paraId="4765E695"/>
        </w:tc>
        <w:tc>
          <w:tcPr>
            <w:tcW w:w="1100" w:type="dxa"/>
            <w:vAlign w:val="center"/>
          </w:tcPr>
          <w:p w14:paraId="7725968C"/>
        </w:tc>
        <w:tc>
          <w:tcPr>
            <w:tcW w:w="1100" w:type="dxa"/>
            <w:vAlign w:val="center"/>
          </w:tcPr>
          <w:p w14:paraId="06C53D56"/>
        </w:tc>
        <w:tc>
          <w:tcPr>
            <w:tcW w:w="1112" w:type="dxa"/>
            <w:vAlign w:val="center"/>
          </w:tcPr>
          <w:p w14:paraId="2995C0F1"/>
        </w:tc>
      </w:tr>
      <w:tr w14:paraId="4EB3EE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0EF84BF7"/>
        </w:tc>
        <w:tc>
          <w:tcPr>
            <w:tcW w:w="380" w:type="dxa"/>
            <w:vAlign w:val="center"/>
          </w:tcPr>
          <w:p w14:paraId="617ED1B5">
            <w:pPr>
              <w:jc w:val="center"/>
            </w:pPr>
            <w:r>
              <w:rPr>
                <w:rFonts w:ascii="宋体" w:hAnsi="宋体" w:cs="宋体"/>
                <w:color w:val="000000"/>
                <w:sz w:val="14"/>
              </w:rPr>
              <w:t>6</w:t>
            </w:r>
          </w:p>
        </w:tc>
        <w:tc>
          <w:tcPr>
            <w:tcW w:w="1100" w:type="dxa"/>
            <w:vAlign w:val="center"/>
          </w:tcPr>
          <w:p w14:paraId="7144F50B"/>
        </w:tc>
        <w:tc>
          <w:tcPr>
            <w:tcW w:w="2380" w:type="dxa"/>
            <w:vAlign w:val="center"/>
          </w:tcPr>
          <w:p w14:paraId="6161AABB">
            <w:pPr>
              <w:jc w:val="left"/>
            </w:pPr>
            <w:r>
              <w:rPr>
                <w:rFonts w:ascii="宋体" w:hAnsi="宋体" w:cs="宋体"/>
                <w:color w:val="000000"/>
                <w:sz w:val="14"/>
              </w:rPr>
              <w:t>六、科学技术支出</w:t>
            </w:r>
          </w:p>
        </w:tc>
        <w:tc>
          <w:tcPr>
            <w:tcW w:w="380" w:type="dxa"/>
            <w:vAlign w:val="center"/>
          </w:tcPr>
          <w:p w14:paraId="236D8842">
            <w:pPr>
              <w:jc w:val="center"/>
            </w:pPr>
            <w:r>
              <w:rPr>
                <w:rFonts w:ascii="宋体" w:hAnsi="宋体" w:cs="宋体"/>
                <w:color w:val="000000"/>
                <w:sz w:val="14"/>
              </w:rPr>
              <w:t>38</w:t>
            </w:r>
          </w:p>
        </w:tc>
        <w:tc>
          <w:tcPr>
            <w:tcW w:w="1100" w:type="dxa"/>
            <w:vAlign w:val="center"/>
          </w:tcPr>
          <w:p w14:paraId="461C0E94"/>
        </w:tc>
        <w:tc>
          <w:tcPr>
            <w:tcW w:w="1100" w:type="dxa"/>
            <w:vAlign w:val="center"/>
          </w:tcPr>
          <w:p w14:paraId="1EF11078"/>
        </w:tc>
        <w:tc>
          <w:tcPr>
            <w:tcW w:w="1100" w:type="dxa"/>
            <w:vAlign w:val="center"/>
          </w:tcPr>
          <w:p w14:paraId="367ECA8C"/>
        </w:tc>
        <w:tc>
          <w:tcPr>
            <w:tcW w:w="1112" w:type="dxa"/>
            <w:vAlign w:val="center"/>
          </w:tcPr>
          <w:p w14:paraId="6ACD09B8"/>
        </w:tc>
      </w:tr>
      <w:tr w14:paraId="54C277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57B2F1ED"/>
        </w:tc>
        <w:tc>
          <w:tcPr>
            <w:tcW w:w="380" w:type="dxa"/>
            <w:vAlign w:val="center"/>
          </w:tcPr>
          <w:p w14:paraId="1B8D2785">
            <w:pPr>
              <w:jc w:val="center"/>
            </w:pPr>
            <w:r>
              <w:rPr>
                <w:rFonts w:ascii="宋体" w:hAnsi="宋体" w:cs="宋体"/>
                <w:color w:val="000000"/>
                <w:sz w:val="14"/>
              </w:rPr>
              <w:t>7</w:t>
            </w:r>
          </w:p>
        </w:tc>
        <w:tc>
          <w:tcPr>
            <w:tcW w:w="1100" w:type="dxa"/>
            <w:vAlign w:val="center"/>
          </w:tcPr>
          <w:p w14:paraId="22349576"/>
        </w:tc>
        <w:tc>
          <w:tcPr>
            <w:tcW w:w="2380" w:type="dxa"/>
            <w:vAlign w:val="center"/>
          </w:tcPr>
          <w:p w14:paraId="7036C8A8">
            <w:pPr>
              <w:jc w:val="left"/>
            </w:pPr>
            <w:r>
              <w:rPr>
                <w:rFonts w:ascii="宋体" w:hAnsi="宋体" w:cs="宋体"/>
                <w:color w:val="000000"/>
                <w:sz w:val="14"/>
              </w:rPr>
              <w:t>七、文化旅游体育与传媒支出</w:t>
            </w:r>
          </w:p>
        </w:tc>
        <w:tc>
          <w:tcPr>
            <w:tcW w:w="380" w:type="dxa"/>
            <w:vAlign w:val="center"/>
          </w:tcPr>
          <w:p w14:paraId="358FDA1F">
            <w:pPr>
              <w:jc w:val="center"/>
            </w:pPr>
            <w:r>
              <w:rPr>
                <w:rFonts w:ascii="宋体" w:hAnsi="宋体" w:cs="宋体"/>
                <w:color w:val="000000"/>
                <w:sz w:val="14"/>
              </w:rPr>
              <w:t>39</w:t>
            </w:r>
          </w:p>
        </w:tc>
        <w:tc>
          <w:tcPr>
            <w:tcW w:w="1100" w:type="dxa"/>
            <w:vAlign w:val="center"/>
          </w:tcPr>
          <w:p w14:paraId="4FFF1534"/>
        </w:tc>
        <w:tc>
          <w:tcPr>
            <w:tcW w:w="1100" w:type="dxa"/>
            <w:vAlign w:val="center"/>
          </w:tcPr>
          <w:p w14:paraId="6B092493"/>
        </w:tc>
        <w:tc>
          <w:tcPr>
            <w:tcW w:w="1100" w:type="dxa"/>
            <w:vAlign w:val="center"/>
          </w:tcPr>
          <w:p w14:paraId="3BC1A9F6"/>
        </w:tc>
        <w:tc>
          <w:tcPr>
            <w:tcW w:w="1112" w:type="dxa"/>
            <w:vAlign w:val="center"/>
          </w:tcPr>
          <w:p w14:paraId="01C54007"/>
        </w:tc>
      </w:tr>
      <w:tr w14:paraId="1632AA4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0EE05ABA"/>
        </w:tc>
        <w:tc>
          <w:tcPr>
            <w:tcW w:w="380" w:type="dxa"/>
            <w:vAlign w:val="center"/>
          </w:tcPr>
          <w:p w14:paraId="152B955B">
            <w:pPr>
              <w:jc w:val="center"/>
            </w:pPr>
            <w:r>
              <w:rPr>
                <w:rFonts w:ascii="宋体" w:hAnsi="宋体" w:cs="宋体"/>
                <w:color w:val="000000"/>
                <w:sz w:val="14"/>
              </w:rPr>
              <w:t>8</w:t>
            </w:r>
          </w:p>
        </w:tc>
        <w:tc>
          <w:tcPr>
            <w:tcW w:w="1100" w:type="dxa"/>
            <w:vAlign w:val="center"/>
          </w:tcPr>
          <w:p w14:paraId="214446CA"/>
        </w:tc>
        <w:tc>
          <w:tcPr>
            <w:tcW w:w="2380" w:type="dxa"/>
            <w:vAlign w:val="center"/>
          </w:tcPr>
          <w:p w14:paraId="788188E5">
            <w:pPr>
              <w:jc w:val="left"/>
            </w:pPr>
            <w:r>
              <w:rPr>
                <w:rFonts w:ascii="宋体" w:hAnsi="宋体" w:cs="宋体"/>
                <w:color w:val="000000"/>
                <w:sz w:val="14"/>
              </w:rPr>
              <w:t>八、社会保障和就业支出</w:t>
            </w:r>
          </w:p>
        </w:tc>
        <w:tc>
          <w:tcPr>
            <w:tcW w:w="380" w:type="dxa"/>
            <w:vAlign w:val="center"/>
          </w:tcPr>
          <w:p w14:paraId="6F414267">
            <w:pPr>
              <w:jc w:val="center"/>
            </w:pPr>
            <w:r>
              <w:rPr>
                <w:rFonts w:ascii="宋体" w:hAnsi="宋体" w:cs="宋体"/>
                <w:color w:val="000000"/>
                <w:sz w:val="14"/>
              </w:rPr>
              <w:t>40</w:t>
            </w:r>
          </w:p>
        </w:tc>
        <w:tc>
          <w:tcPr>
            <w:tcW w:w="1100" w:type="dxa"/>
            <w:vAlign w:val="center"/>
          </w:tcPr>
          <w:p w14:paraId="05195E24">
            <w:pPr>
              <w:jc w:val="right"/>
            </w:pPr>
            <w:r>
              <w:rPr>
                <w:rFonts w:ascii="宋体" w:hAnsi="宋体" w:cs="宋体"/>
                <w:color w:val="000000"/>
                <w:sz w:val="14"/>
              </w:rPr>
              <w:t>61.43</w:t>
            </w:r>
          </w:p>
        </w:tc>
        <w:tc>
          <w:tcPr>
            <w:tcW w:w="1100" w:type="dxa"/>
            <w:vAlign w:val="center"/>
          </w:tcPr>
          <w:p w14:paraId="77FF06A0">
            <w:pPr>
              <w:jc w:val="right"/>
            </w:pPr>
            <w:r>
              <w:rPr>
                <w:rFonts w:ascii="宋体" w:hAnsi="宋体" w:cs="宋体"/>
                <w:color w:val="000000"/>
                <w:sz w:val="14"/>
              </w:rPr>
              <w:t>61.43</w:t>
            </w:r>
          </w:p>
        </w:tc>
        <w:tc>
          <w:tcPr>
            <w:tcW w:w="1100" w:type="dxa"/>
            <w:vAlign w:val="center"/>
          </w:tcPr>
          <w:p w14:paraId="7FBBD025"/>
        </w:tc>
        <w:tc>
          <w:tcPr>
            <w:tcW w:w="1112" w:type="dxa"/>
            <w:vAlign w:val="center"/>
          </w:tcPr>
          <w:p w14:paraId="41A0E176"/>
        </w:tc>
      </w:tr>
      <w:tr w14:paraId="4F067C1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48EBFF18"/>
        </w:tc>
        <w:tc>
          <w:tcPr>
            <w:tcW w:w="380" w:type="dxa"/>
            <w:vAlign w:val="center"/>
          </w:tcPr>
          <w:p w14:paraId="528B5A8D">
            <w:pPr>
              <w:jc w:val="center"/>
            </w:pPr>
            <w:r>
              <w:rPr>
                <w:rFonts w:ascii="宋体" w:hAnsi="宋体" w:cs="宋体"/>
                <w:color w:val="000000"/>
                <w:sz w:val="14"/>
              </w:rPr>
              <w:t>9</w:t>
            </w:r>
          </w:p>
        </w:tc>
        <w:tc>
          <w:tcPr>
            <w:tcW w:w="1100" w:type="dxa"/>
            <w:vAlign w:val="center"/>
          </w:tcPr>
          <w:p w14:paraId="70B940A8"/>
        </w:tc>
        <w:tc>
          <w:tcPr>
            <w:tcW w:w="2380" w:type="dxa"/>
            <w:vAlign w:val="center"/>
          </w:tcPr>
          <w:p w14:paraId="5C543743">
            <w:pPr>
              <w:jc w:val="left"/>
            </w:pPr>
            <w:r>
              <w:rPr>
                <w:rFonts w:ascii="宋体" w:hAnsi="宋体" w:cs="宋体"/>
                <w:color w:val="000000"/>
                <w:sz w:val="14"/>
              </w:rPr>
              <w:t>九、卫生健康支出</w:t>
            </w:r>
          </w:p>
        </w:tc>
        <w:tc>
          <w:tcPr>
            <w:tcW w:w="380" w:type="dxa"/>
            <w:vAlign w:val="center"/>
          </w:tcPr>
          <w:p w14:paraId="18EC5DAD">
            <w:pPr>
              <w:jc w:val="center"/>
            </w:pPr>
            <w:r>
              <w:rPr>
                <w:rFonts w:ascii="宋体" w:hAnsi="宋体" w:cs="宋体"/>
                <w:color w:val="000000"/>
                <w:sz w:val="14"/>
              </w:rPr>
              <w:t>41</w:t>
            </w:r>
          </w:p>
        </w:tc>
        <w:tc>
          <w:tcPr>
            <w:tcW w:w="1100" w:type="dxa"/>
            <w:vAlign w:val="center"/>
          </w:tcPr>
          <w:p w14:paraId="12D54139">
            <w:pPr>
              <w:jc w:val="right"/>
            </w:pPr>
            <w:r>
              <w:rPr>
                <w:rFonts w:ascii="宋体" w:hAnsi="宋体" w:cs="宋体"/>
                <w:color w:val="000000"/>
                <w:sz w:val="14"/>
              </w:rPr>
              <w:t>33.83</w:t>
            </w:r>
          </w:p>
        </w:tc>
        <w:tc>
          <w:tcPr>
            <w:tcW w:w="1100" w:type="dxa"/>
            <w:vAlign w:val="center"/>
          </w:tcPr>
          <w:p w14:paraId="336DAD98">
            <w:pPr>
              <w:jc w:val="right"/>
            </w:pPr>
            <w:r>
              <w:rPr>
                <w:rFonts w:ascii="宋体" w:hAnsi="宋体" w:cs="宋体"/>
                <w:color w:val="000000"/>
                <w:sz w:val="14"/>
              </w:rPr>
              <w:t>33.83</w:t>
            </w:r>
          </w:p>
        </w:tc>
        <w:tc>
          <w:tcPr>
            <w:tcW w:w="1100" w:type="dxa"/>
            <w:vAlign w:val="center"/>
          </w:tcPr>
          <w:p w14:paraId="1355A44B"/>
        </w:tc>
        <w:tc>
          <w:tcPr>
            <w:tcW w:w="1112" w:type="dxa"/>
            <w:vAlign w:val="center"/>
          </w:tcPr>
          <w:p w14:paraId="7D965B4D"/>
        </w:tc>
      </w:tr>
      <w:tr w14:paraId="05CC88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55F412EB"/>
        </w:tc>
        <w:tc>
          <w:tcPr>
            <w:tcW w:w="380" w:type="dxa"/>
            <w:vAlign w:val="center"/>
          </w:tcPr>
          <w:p w14:paraId="079072C6">
            <w:pPr>
              <w:jc w:val="center"/>
            </w:pPr>
            <w:r>
              <w:rPr>
                <w:rFonts w:ascii="宋体" w:hAnsi="宋体" w:cs="宋体"/>
                <w:color w:val="000000"/>
                <w:sz w:val="14"/>
              </w:rPr>
              <w:t>10</w:t>
            </w:r>
          </w:p>
        </w:tc>
        <w:tc>
          <w:tcPr>
            <w:tcW w:w="1100" w:type="dxa"/>
            <w:vAlign w:val="center"/>
          </w:tcPr>
          <w:p w14:paraId="6AC03BF7"/>
        </w:tc>
        <w:tc>
          <w:tcPr>
            <w:tcW w:w="2380" w:type="dxa"/>
            <w:vAlign w:val="center"/>
          </w:tcPr>
          <w:p w14:paraId="171A6C27">
            <w:pPr>
              <w:jc w:val="left"/>
            </w:pPr>
            <w:r>
              <w:rPr>
                <w:rFonts w:ascii="宋体" w:hAnsi="宋体" w:cs="宋体"/>
                <w:color w:val="000000"/>
                <w:sz w:val="14"/>
              </w:rPr>
              <w:t>十、节能环保支出</w:t>
            </w:r>
          </w:p>
        </w:tc>
        <w:tc>
          <w:tcPr>
            <w:tcW w:w="380" w:type="dxa"/>
            <w:vAlign w:val="center"/>
          </w:tcPr>
          <w:p w14:paraId="0E919CE0">
            <w:pPr>
              <w:jc w:val="center"/>
            </w:pPr>
            <w:r>
              <w:rPr>
                <w:rFonts w:ascii="宋体" w:hAnsi="宋体" w:cs="宋体"/>
                <w:color w:val="000000"/>
                <w:sz w:val="14"/>
              </w:rPr>
              <w:t>42</w:t>
            </w:r>
          </w:p>
        </w:tc>
        <w:tc>
          <w:tcPr>
            <w:tcW w:w="1100" w:type="dxa"/>
            <w:vAlign w:val="center"/>
          </w:tcPr>
          <w:p w14:paraId="18B9D6C6"/>
        </w:tc>
        <w:tc>
          <w:tcPr>
            <w:tcW w:w="1100" w:type="dxa"/>
            <w:vAlign w:val="center"/>
          </w:tcPr>
          <w:p w14:paraId="09A69699"/>
        </w:tc>
        <w:tc>
          <w:tcPr>
            <w:tcW w:w="1100" w:type="dxa"/>
            <w:vAlign w:val="center"/>
          </w:tcPr>
          <w:p w14:paraId="41082B73"/>
        </w:tc>
        <w:tc>
          <w:tcPr>
            <w:tcW w:w="1112" w:type="dxa"/>
            <w:vAlign w:val="center"/>
          </w:tcPr>
          <w:p w14:paraId="6F4D1EEC"/>
        </w:tc>
      </w:tr>
      <w:tr w14:paraId="12D5EA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0C5B2F83"/>
        </w:tc>
        <w:tc>
          <w:tcPr>
            <w:tcW w:w="380" w:type="dxa"/>
            <w:vAlign w:val="center"/>
          </w:tcPr>
          <w:p w14:paraId="0419AE2A">
            <w:pPr>
              <w:jc w:val="center"/>
            </w:pPr>
            <w:r>
              <w:rPr>
                <w:rFonts w:ascii="宋体" w:hAnsi="宋体" w:cs="宋体"/>
                <w:color w:val="000000"/>
                <w:sz w:val="14"/>
              </w:rPr>
              <w:t>11</w:t>
            </w:r>
          </w:p>
        </w:tc>
        <w:tc>
          <w:tcPr>
            <w:tcW w:w="1100" w:type="dxa"/>
            <w:vAlign w:val="center"/>
          </w:tcPr>
          <w:p w14:paraId="5D8D3CA7"/>
        </w:tc>
        <w:tc>
          <w:tcPr>
            <w:tcW w:w="2380" w:type="dxa"/>
            <w:vAlign w:val="center"/>
          </w:tcPr>
          <w:p w14:paraId="3FB5B1A8">
            <w:pPr>
              <w:jc w:val="left"/>
            </w:pPr>
            <w:r>
              <w:rPr>
                <w:rFonts w:ascii="宋体" w:hAnsi="宋体" w:cs="宋体"/>
                <w:color w:val="000000"/>
                <w:sz w:val="14"/>
              </w:rPr>
              <w:t>十一、城乡社区支出</w:t>
            </w:r>
          </w:p>
        </w:tc>
        <w:tc>
          <w:tcPr>
            <w:tcW w:w="380" w:type="dxa"/>
            <w:vAlign w:val="center"/>
          </w:tcPr>
          <w:p w14:paraId="16CBAE33">
            <w:pPr>
              <w:jc w:val="center"/>
            </w:pPr>
            <w:r>
              <w:rPr>
                <w:rFonts w:ascii="宋体" w:hAnsi="宋体" w:cs="宋体"/>
                <w:color w:val="000000"/>
                <w:sz w:val="14"/>
              </w:rPr>
              <w:t>43</w:t>
            </w:r>
          </w:p>
        </w:tc>
        <w:tc>
          <w:tcPr>
            <w:tcW w:w="1100" w:type="dxa"/>
            <w:vAlign w:val="center"/>
          </w:tcPr>
          <w:p w14:paraId="354A1B31"/>
        </w:tc>
        <w:tc>
          <w:tcPr>
            <w:tcW w:w="1100" w:type="dxa"/>
            <w:vAlign w:val="center"/>
          </w:tcPr>
          <w:p w14:paraId="0685057B"/>
        </w:tc>
        <w:tc>
          <w:tcPr>
            <w:tcW w:w="1100" w:type="dxa"/>
            <w:vAlign w:val="center"/>
          </w:tcPr>
          <w:p w14:paraId="2AC5809A"/>
        </w:tc>
        <w:tc>
          <w:tcPr>
            <w:tcW w:w="1112" w:type="dxa"/>
            <w:vAlign w:val="center"/>
          </w:tcPr>
          <w:p w14:paraId="4A48239A"/>
        </w:tc>
      </w:tr>
      <w:tr w14:paraId="51540C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3256125F"/>
        </w:tc>
        <w:tc>
          <w:tcPr>
            <w:tcW w:w="380" w:type="dxa"/>
            <w:vAlign w:val="center"/>
          </w:tcPr>
          <w:p w14:paraId="1E9D36C7">
            <w:pPr>
              <w:jc w:val="center"/>
            </w:pPr>
            <w:r>
              <w:rPr>
                <w:rFonts w:ascii="宋体" w:hAnsi="宋体" w:cs="宋体"/>
                <w:color w:val="000000"/>
                <w:sz w:val="14"/>
              </w:rPr>
              <w:t>12</w:t>
            </w:r>
          </w:p>
        </w:tc>
        <w:tc>
          <w:tcPr>
            <w:tcW w:w="1100" w:type="dxa"/>
            <w:vAlign w:val="center"/>
          </w:tcPr>
          <w:p w14:paraId="5234E4C1"/>
        </w:tc>
        <w:tc>
          <w:tcPr>
            <w:tcW w:w="2380" w:type="dxa"/>
            <w:vAlign w:val="center"/>
          </w:tcPr>
          <w:p w14:paraId="182A65A4">
            <w:pPr>
              <w:jc w:val="left"/>
            </w:pPr>
            <w:r>
              <w:rPr>
                <w:rFonts w:ascii="宋体" w:hAnsi="宋体" w:cs="宋体"/>
                <w:color w:val="000000"/>
                <w:sz w:val="14"/>
              </w:rPr>
              <w:t>十二、农林水支出</w:t>
            </w:r>
          </w:p>
        </w:tc>
        <w:tc>
          <w:tcPr>
            <w:tcW w:w="380" w:type="dxa"/>
            <w:vAlign w:val="center"/>
          </w:tcPr>
          <w:p w14:paraId="0B9D2930">
            <w:pPr>
              <w:jc w:val="center"/>
            </w:pPr>
            <w:r>
              <w:rPr>
                <w:rFonts w:ascii="宋体" w:hAnsi="宋体" w:cs="宋体"/>
                <w:color w:val="000000"/>
                <w:sz w:val="14"/>
              </w:rPr>
              <w:t>44</w:t>
            </w:r>
          </w:p>
        </w:tc>
        <w:tc>
          <w:tcPr>
            <w:tcW w:w="1100" w:type="dxa"/>
            <w:vAlign w:val="center"/>
          </w:tcPr>
          <w:p w14:paraId="78820352"/>
        </w:tc>
        <w:tc>
          <w:tcPr>
            <w:tcW w:w="1100" w:type="dxa"/>
            <w:vAlign w:val="center"/>
          </w:tcPr>
          <w:p w14:paraId="3EC30CF2"/>
        </w:tc>
        <w:tc>
          <w:tcPr>
            <w:tcW w:w="1100" w:type="dxa"/>
            <w:vAlign w:val="center"/>
          </w:tcPr>
          <w:p w14:paraId="657DD857"/>
        </w:tc>
        <w:tc>
          <w:tcPr>
            <w:tcW w:w="1112" w:type="dxa"/>
            <w:vAlign w:val="center"/>
          </w:tcPr>
          <w:p w14:paraId="304442E9"/>
        </w:tc>
      </w:tr>
      <w:tr w14:paraId="1A62A6C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1096DFA2"/>
        </w:tc>
        <w:tc>
          <w:tcPr>
            <w:tcW w:w="380" w:type="dxa"/>
            <w:vAlign w:val="center"/>
          </w:tcPr>
          <w:p w14:paraId="4B57B210">
            <w:pPr>
              <w:jc w:val="center"/>
            </w:pPr>
            <w:r>
              <w:rPr>
                <w:rFonts w:ascii="宋体" w:hAnsi="宋体" w:cs="宋体"/>
                <w:color w:val="000000"/>
                <w:sz w:val="14"/>
              </w:rPr>
              <w:t>13</w:t>
            </w:r>
          </w:p>
        </w:tc>
        <w:tc>
          <w:tcPr>
            <w:tcW w:w="1100" w:type="dxa"/>
            <w:vAlign w:val="center"/>
          </w:tcPr>
          <w:p w14:paraId="3545F98C"/>
        </w:tc>
        <w:tc>
          <w:tcPr>
            <w:tcW w:w="2380" w:type="dxa"/>
            <w:vAlign w:val="center"/>
          </w:tcPr>
          <w:p w14:paraId="66868874">
            <w:pPr>
              <w:jc w:val="left"/>
            </w:pPr>
            <w:r>
              <w:rPr>
                <w:rFonts w:ascii="宋体" w:hAnsi="宋体" w:cs="宋体"/>
                <w:color w:val="000000"/>
                <w:sz w:val="14"/>
              </w:rPr>
              <w:t>十三、交通运输支出</w:t>
            </w:r>
          </w:p>
        </w:tc>
        <w:tc>
          <w:tcPr>
            <w:tcW w:w="380" w:type="dxa"/>
            <w:vAlign w:val="center"/>
          </w:tcPr>
          <w:p w14:paraId="46333992">
            <w:pPr>
              <w:jc w:val="center"/>
            </w:pPr>
            <w:r>
              <w:rPr>
                <w:rFonts w:ascii="宋体" w:hAnsi="宋体" w:cs="宋体"/>
                <w:color w:val="000000"/>
                <w:sz w:val="14"/>
              </w:rPr>
              <w:t>45</w:t>
            </w:r>
          </w:p>
        </w:tc>
        <w:tc>
          <w:tcPr>
            <w:tcW w:w="1100" w:type="dxa"/>
            <w:vAlign w:val="center"/>
          </w:tcPr>
          <w:p w14:paraId="67622286"/>
        </w:tc>
        <w:tc>
          <w:tcPr>
            <w:tcW w:w="1100" w:type="dxa"/>
            <w:vAlign w:val="center"/>
          </w:tcPr>
          <w:p w14:paraId="091438A7"/>
        </w:tc>
        <w:tc>
          <w:tcPr>
            <w:tcW w:w="1100" w:type="dxa"/>
            <w:vAlign w:val="center"/>
          </w:tcPr>
          <w:p w14:paraId="036B8C8D"/>
        </w:tc>
        <w:tc>
          <w:tcPr>
            <w:tcW w:w="1112" w:type="dxa"/>
            <w:vAlign w:val="center"/>
          </w:tcPr>
          <w:p w14:paraId="2823D84F"/>
        </w:tc>
      </w:tr>
      <w:tr w14:paraId="066F5E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7A7ADA24"/>
        </w:tc>
        <w:tc>
          <w:tcPr>
            <w:tcW w:w="380" w:type="dxa"/>
            <w:vAlign w:val="center"/>
          </w:tcPr>
          <w:p w14:paraId="2DA0B931">
            <w:pPr>
              <w:jc w:val="center"/>
            </w:pPr>
            <w:r>
              <w:rPr>
                <w:rFonts w:ascii="宋体" w:hAnsi="宋体" w:cs="宋体"/>
                <w:color w:val="000000"/>
                <w:sz w:val="14"/>
              </w:rPr>
              <w:t>14</w:t>
            </w:r>
          </w:p>
        </w:tc>
        <w:tc>
          <w:tcPr>
            <w:tcW w:w="1100" w:type="dxa"/>
            <w:vAlign w:val="center"/>
          </w:tcPr>
          <w:p w14:paraId="3C668237"/>
        </w:tc>
        <w:tc>
          <w:tcPr>
            <w:tcW w:w="2380" w:type="dxa"/>
            <w:vAlign w:val="center"/>
          </w:tcPr>
          <w:p w14:paraId="0102B561">
            <w:pPr>
              <w:jc w:val="left"/>
            </w:pPr>
            <w:r>
              <w:rPr>
                <w:rFonts w:ascii="宋体" w:hAnsi="宋体" w:cs="宋体"/>
                <w:color w:val="000000"/>
                <w:sz w:val="14"/>
              </w:rPr>
              <w:t>十四、资源勘探工业信息等支出</w:t>
            </w:r>
          </w:p>
        </w:tc>
        <w:tc>
          <w:tcPr>
            <w:tcW w:w="380" w:type="dxa"/>
            <w:vAlign w:val="center"/>
          </w:tcPr>
          <w:p w14:paraId="1435004C">
            <w:pPr>
              <w:jc w:val="center"/>
            </w:pPr>
            <w:r>
              <w:rPr>
                <w:rFonts w:ascii="宋体" w:hAnsi="宋体" w:cs="宋体"/>
                <w:color w:val="000000"/>
                <w:sz w:val="14"/>
              </w:rPr>
              <w:t>46</w:t>
            </w:r>
          </w:p>
        </w:tc>
        <w:tc>
          <w:tcPr>
            <w:tcW w:w="1100" w:type="dxa"/>
            <w:vAlign w:val="center"/>
          </w:tcPr>
          <w:p w14:paraId="39BA23F4"/>
        </w:tc>
        <w:tc>
          <w:tcPr>
            <w:tcW w:w="1100" w:type="dxa"/>
            <w:vAlign w:val="center"/>
          </w:tcPr>
          <w:p w14:paraId="7018D831"/>
        </w:tc>
        <w:tc>
          <w:tcPr>
            <w:tcW w:w="1100" w:type="dxa"/>
            <w:vAlign w:val="center"/>
          </w:tcPr>
          <w:p w14:paraId="529D4BFB"/>
        </w:tc>
        <w:tc>
          <w:tcPr>
            <w:tcW w:w="1112" w:type="dxa"/>
            <w:vAlign w:val="center"/>
          </w:tcPr>
          <w:p w14:paraId="7FEE8BE7"/>
        </w:tc>
      </w:tr>
      <w:tr w14:paraId="4996932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455157F8"/>
        </w:tc>
        <w:tc>
          <w:tcPr>
            <w:tcW w:w="380" w:type="dxa"/>
            <w:vAlign w:val="center"/>
          </w:tcPr>
          <w:p w14:paraId="70E3CFED">
            <w:pPr>
              <w:jc w:val="center"/>
            </w:pPr>
            <w:r>
              <w:rPr>
                <w:rFonts w:ascii="宋体" w:hAnsi="宋体" w:cs="宋体"/>
                <w:color w:val="000000"/>
                <w:sz w:val="14"/>
              </w:rPr>
              <w:t>15</w:t>
            </w:r>
          </w:p>
        </w:tc>
        <w:tc>
          <w:tcPr>
            <w:tcW w:w="1100" w:type="dxa"/>
            <w:vAlign w:val="center"/>
          </w:tcPr>
          <w:p w14:paraId="6DB3DF59"/>
        </w:tc>
        <w:tc>
          <w:tcPr>
            <w:tcW w:w="2380" w:type="dxa"/>
            <w:vAlign w:val="center"/>
          </w:tcPr>
          <w:p w14:paraId="04A77728">
            <w:pPr>
              <w:jc w:val="left"/>
            </w:pPr>
            <w:r>
              <w:rPr>
                <w:rFonts w:ascii="宋体" w:hAnsi="宋体" w:cs="宋体"/>
                <w:color w:val="000000"/>
                <w:sz w:val="14"/>
              </w:rPr>
              <w:t>十五、商业服务业等支出</w:t>
            </w:r>
          </w:p>
        </w:tc>
        <w:tc>
          <w:tcPr>
            <w:tcW w:w="380" w:type="dxa"/>
            <w:vAlign w:val="center"/>
          </w:tcPr>
          <w:p w14:paraId="497ED7FE">
            <w:pPr>
              <w:jc w:val="center"/>
            </w:pPr>
            <w:r>
              <w:rPr>
                <w:rFonts w:ascii="宋体" w:hAnsi="宋体" w:cs="宋体"/>
                <w:color w:val="000000"/>
                <w:sz w:val="14"/>
              </w:rPr>
              <w:t>47</w:t>
            </w:r>
          </w:p>
        </w:tc>
        <w:tc>
          <w:tcPr>
            <w:tcW w:w="1100" w:type="dxa"/>
            <w:vAlign w:val="center"/>
          </w:tcPr>
          <w:p w14:paraId="1B20B6C2"/>
        </w:tc>
        <w:tc>
          <w:tcPr>
            <w:tcW w:w="1100" w:type="dxa"/>
            <w:vAlign w:val="center"/>
          </w:tcPr>
          <w:p w14:paraId="1523775F"/>
        </w:tc>
        <w:tc>
          <w:tcPr>
            <w:tcW w:w="1100" w:type="dxa"/>
            <w:vAlign w:val="center"/>
          </w:tcPr>
          <w:p w14:paraId="5FF92D8B"/>
        </w:tc>
        <w:tc>
          <w:tcPr>
            <w:tcW w:w="1112" w:type="dxa"/>
            <w:vAlign w:val="center"/>
          </w:tcPr>
          <w:p w14:paraId="22FC6B99"/>
        </w:tc>
      </w:tr>
      <w:tr w14:paraId="1220083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4A61B769"/>
        </w:tc>
        <w:tc>
          <w:tcPr>
            <w:tcW w:w="380" w:type="dxa"/>
            <w:vAlign w:val="center"/>
          </w:tcPr>
          <w:p w14:paraId="6BFB69E8">
            <w:pPr>
              <w:jc w:val="center"/>
            </w:pPr>
            <w:r>
              <w:rPr>
                <w:rFonts w:ascii="宋体" w:hAnsi="宋体" w:cs="宋体"/>
                <w:color w:val="000000"/>
                <w:sz w:val="14"/>
              </w:rPr>
              <w:t>16</w:t>
            </w:r>
          </w:p>
        </w:tc>
        <w:tc>
          <w:tcPr>
            <w:tcW w:w="1100" w:type="dxa"/>
            <w:vAlign w:val="center"/>
          </w:tcPr>
          <w:p w14:paraId="604AAB81"/>
        </w:tc>
        <w:tc>
          <w:tcPr>
            <w:tcW w:w="2380" w:type="dxa"/>
            <w:vAlign w:val="center"/>
          </w:tcPr>
          <w:p w14:paraId="35BBDE3C">
            <w:pPr>
              <w:jc w:val="left"/>
            </w:pPr>
            <w:r>
              <w:rPr>
                <w:rFonts w:ascii="宋体" w:hAnsi="宋体" w:cs="宋体"/>
                <w:color w:val="000000"/>
                <w:sz w:val="14"/>
              </w:rPr>
              <w:t>十六、金融支出</w:t>
            </w:r>
          </w:p>
        </w:tc>
        <w:tc>
          <w:tcPr>
            <w:tcW w:w="380" w:type="dxa"/>
            <w:vAlign w:val="center"/>
          </w:tcPr>
          <w:p w14:paraId="7D475666">
            <w:pPr>
              <w:jc w:val="center"/>
            </w:pPr>
            <w:r>
              <w:rPr>
                <w:rFonts w:ascii="宋体" w:hAnsi="宋体" w:cs="宋体"/>
                <w:color w:val="000000"/>
                <w:sz w:val="14"/>
              </w:rPr>
              <w:t>48</w:t>
            </w:r>
          </w:p>
        </w:tc>
        <w:tc>
          <w:tcPr>
            <w:tcW w:w="1100" w:type="dxa"/>
            <w:vAlign w:val="center"/>
          </w:tcPr>
          <w:p w14:paraId="37230BC2"/>
        </w:tc>
        <w:tc>
          <w:tcPr>
            <w:tcW w:w="1100" w:type="dxa"/>
            <w:vAlign w:val="center"/>
          </w:tcPr>
          <w:p w14:paraId="465A94AF"/>
        </w:tc>
        <w:tc>
          <w:tcPr>
            <w:tcW w:w="1100" w:type="dxa"/>
            <w:vAlign w:val="center"/>
          </w:tcPr>
          <w:p w14:paraId="78733063"/>
        </w:tc>
        <w:tc>
          <w:tcPr>
            <w:tcW w:w="1112" w:type="dxa"/>
            <w:vAlign w:val="center"/>
          </w:tcPr>
          <w:p w14:paraId="351CBD8A"/>
        </w:tc>
      </w:tr>
      <w:tr w14:paraId="4DBCAC3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0CAA86DD"/>
        </w:tc>
        <w:tc>
          <w:tcPr>
            <w:tcW w:w="380" w:type="dxa"/>
            <w:vAlign w:val="center"/>
          </w:tcPr>
          <w:p w14:paraId="6DFA9D25">
            <w:pPr>
              <w:jc w:val="center"/>
            </w:pPr>
            <w:r>
              <w:rPr>
                <w:rFonts w:ascii="宋体" w:hAnsi="宋体" w:cs="宋体"/>
                <w:color w:val="000000"/>
                <w:sz w:val="14"/>
              </w:rPr>
              <w:t>17</w:t>
            </w:r>
          </w:p>
        </w:tc>
        <w:tc>
          <w:tcPr>
            <w:tcW w:w="1100" w:type="dxa"/>
            <w:vAlign w:val="center"/>
          </w:tcPr>
          <w:p w14:paraId="1ADE3DAE"/>
        </w:tc>
        <w:tc>
          <w:tcPr>
            <w:tcW w:w="2380" w:type="dxa"/>
            <w:vAlign w:val="center"/>
          </w:tcPr>
          <w:p w14:paraId="293D582C">
            <w:pPr>
              <w:jc w:val="left"/>
            </w:pPr>
            <w:r>
              <w:rPr>
                <w:rFonts w:ascii="宋体" w:hAnsi="宋体" w:cs="宋体"/>
                <w:color w:val="000000"/>
                <w:sz w:val="14"/>
              </w:rPr>
              <w:t>十七、援助其他地区支出</w:t>
            </w:r>
          </w:p>
        </w:tc>
        <w:tc>
          <w:tcPr>
            <w:tcW w:w="380" w:type="dxa"/>
            <w:vAlign w:val="center"/>
          </w:tcPr>
          <w:p w14:paraId="576B5FDD">
            <w:pPr>
              <w:jc w:val="center"/>
            </w:pPr>
            <w:r>
              <w:rPr>
                <w:rFonts w:ascii="宋体" w:hAnsi="宋体" w:cs="宋体"/>
                <w:color w:val="000000"/>
                <w:sz w:val="14"/>
              </w:rPr>
              <w:t>49</w:t>
            </w:r>
          </w:p>
        </w:tc>
        <w:tc>
          <w:tcPr>
            <w:tcW w:w="1100" w:type="dxa"/>
            <w:vAlign w:val="center"/>
          </w:tcPr>
          <w:p w14:paraId="70799D21"/>
        </w:tc>
        <w:tc>
          <w:tcPr>
            <w:tcW w:w="1100" w:type="dxa"/>
            <w:vAlign w:val="center"/>
          </w:tcPr>
          <w:p w14:paraId="4B25D8E9"/>
        </w:tc>
        <w:tc>
          <w:tcPr>
            <w:tcW w:w="1100" w:type="dxa"/>
            <w:vAlign w:val="center"/>
          </w:tcPr>
          <w:p w14:paraId="154BB3EE"/>
        </w:tc>
        <w:tc>
          <w:tcPr>
            <w:tcW w:w="1112" w:type="dxa"/>
            <w:vAlign w:val="center"/>
          </w:tcPr>
          <w:p w14:paraId="12001ED2"/>
        </w:tc>
      </w:tr>
      <w:tr w14:paraId="2DBB8F9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7F825807"/>
        </w:tc>
        <w:tc>
          <w:tcPr>
            <w:tcW w:w="380" w:type="dxa"/>
            <w:vAlign w:val="center"/>
          </w:tcPr>
          <w:p w14:paraId="6C566EF0">
            <w:pPr>
              <w:jc w:val="center"/>
            </w:pPr>
            <w:r>
              <w:rPr>
                <w:rFonts w:ascii="宋体" w:hAnsi="宋体" w:cs="宋体"/>
                <w:color w:val="000000"/>
                <w:sz w:val="14"/>
              </w:rPr>
              <w:t>18</w:t>
            </w:r>
          </w:p>
        </w:tc>
        <w:tc>
          <w:tcPr>
            <w:tcW w:w="1100" w:type="dxa"/>
            <w:vAlign w:val="center"/>
          </w:tcPr>
          <w:p w14:paraId="403DF281"/>
        </w:tc>
        <w:tc>
          <w:tcPr>
            <w:tcW w:w="2380" w:type="dxa"/>
            <w:vAlign w:val="center"/>
          </w:tcPr>
          <w:p w14:paraId="161E28D5">
            <w:pPr>
              <w:jc w:val="left"/>
            </w:pPr>
            <w:r>
              <w:rPr>
                <w:rFonts w:ascii="宋体" w:hAnsi="宋体" w:cs="宋体"/>
                <w:color w:val="000000"/>
                <w:sz w:val="14"/>
              </w:rPr>
              <w:t>十八、自然资源海洋气象等支出</w:t>
            </w:r>
          </w:p>
        </w:tc>
        <w:tc>
          <w:tcPr>
            <w:tcW w:w="380" w:type="dxa"/>
            <w:vAlign w:val="center"/>
          </w:tcPr>
          <w:p w14:paraId="122D37E2">
            <w:pPr>
              <w:jc w:val="center"/>
            </w:pPr>
            <w:r>
              <w:rPr>
                <w:rFonts w:ascii="宋体" w:hAnsi="宋体" w:cs="宋体"/>
                <w:color w:val="000000"/>
                <w:sz w:val="14"/>
              </w:rPr>
              <w:t>50</w:t>
            </w:r>
          </w:p>
        </w:tc>
        <w:tc>
          <w:tcPr>
            <w:tcW w:w="1100" w:type="dxa"/>
            <w:vAlign w:val="center"/>
          </w:tcPr>
          <w:p w14:paraId="2E28EFC0">
            <w:pPr>
              <w:jc w:val="right"/>
            </w:pPr>
            <w:r>
              <w:rPr>
                <w:rFonts w:ascii="宋体" w:hAnsi="宋体" w:cs="宋体"/>
                <w:color w:val="000000"/>
                <w:sz w:val="14"/>
              </w:rPr>
              <w:t>614.71</w:t>
            </w:r>
          </w:p>
        </w:tc>
        <w:tc>
          <w:tcPr>
            <w:tcW w:w="1100" w:type="dxa"/>
            <w:vAlign w:val="center"/>
          </w:tcPr>
          <w:p w14:paraId="5B12536D">
            <w:pPr>
              <w:jc w:val="right"/>
            </w:pPr>
            <w:r>
              <w:rPr>
                <w:rFonts w:ascii="宋体" w:hAnsi="宋体" w:cs="宋体"/>
                <w:color w:val="000000"/>
                <w:sz w:val="14"/>
              </w:rPr>
              <w:t>614.71</w:t>
            </w:r>
          </w:p>
        </w:tc>
        <w:tc>
          <w:tcPr>
            <w:tcW w:w="1100" w:type="dxa"/>
            <w:vAlign w:val="center"/>
          </w:tcPr>
          <w:p w14:paraId="1C11D071"/>
        </w:tc>
        <w:tc>
          <w:tcPr>
            <w:tcW w:w="1112" w:type="dxa"/>
            <w:vAlign w:val="center"/>
          </w:tcPr>
          <w:p w14:paraId="59D39308"/>
        </w:tc>
      </w:tr>
      <w:tr w14:paraId="4AE173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132B8579"/>
        </w:tc>
        <w:tc>
          <w:tcPr>
            <w:tcW w:w="380" w:type="dxa"/>
            <w:vAlign w:val="center"/>
          </w:tcPr>
          <w:p w14:paraId="2912759B">
            <w:pPr>
              <w:jc w:val="center"/>
            </w:pPr>
            <w:r>
              <w:rPr>
                <w:rFonts w:ascii="宋体" w:hAnsi="宋体" w:cs="宋体"/>
                <w:color w:val="000000"/>
                <w:sz w:val="14"/>
              </w:rPr>
              <w:t>19</w:t>
            </w:r>
          </w:p>
        </w:tc>
        <w:tc>
          <w:tcPr>
            <w:tcW w:w="1100" w:type="dxa"/>
            <w:vAlign w:val="center"/>
          </w:tcPr>
          <w:p w14:paraId="6A4B7540"/>
        </w:tc>
        <w:tc>
          <w:tcPr>
            <w:tcW w:w="2380" w:type="dxa"/>
            <w:vAlign w:val="center"/>
          </w:tcPr>
          <w:p w14:paraId="387C2368">
            <w:pPr>
              <w:jc w:val="left"/>
            </w:pPr>
            <w:r>
              <w:rPr>
                <w:rFonts w:ascii="宋体" w:hAnsi="宋体" w:cs="宋体"/>
                <w:color w:val="000000"/>
                <w:sz w:val="14"/>
              </w:rPr>
              <w:t>十九、住房保障支出</w:t>
            </w:r>
          </w:p>
        </w:tc>
        <w:tc>
          <w:tcPr>
            <w:tcW w:w="380" w:type="dxa"/>
            <w:vAlign w:val="center"/>
          </w:tcPr>
          <w:p w14:paraId="45F2C5AD">
            <w:pPr>
              <w:jc w:val="center"/>
            </w:pPr>
            <w:r>
              <w:rPr>
                <w:rFonts w:ascii="宋体" w:hAnsi="宋体" w:cs="宋体"/>
                <w:color w:val="000000"/>
                <w:sz w:val="14"/>
              </w:rPr>
              <w:t>51</w:t>
            </w:r>
          </w:p>
        </w:tc>
        <w:tc>
          <w:tcPr>
            <w:tcW w:w="1100" w:type="dxa"/>
            <w:vAlign w:val="center"/>
          </w:tcPr>
          <w:p w14:paraId="0EF3FCA0">
            <w:pPr>
              <w:jc w:val="right"/>
            </w:pPr>
            <w:r>
              <w:rPr>
                <w:rFonts w:ascii="宋体" w:hAnsi="宋体" w:cs="宋体"/>
                <w:color w:val="000000"/>
                <w:sz w:val="14"/>
              </w:rPr>
              <w:t>66.92</w:t>
            </w:r>
          </w:p>
        </w:tc>
        <w:tc>
          <w:tcPr>
            <w:tcW w:w="1100" w:type="dxa"/>
            <w:vAlign w:val="center"/>
          </w:tcPr>
          <w:p w14:paraId="083C65C5">
            <w:pPr>
              <w:jc w:val="right"/>
            </w:pPr>
            <w:r>
              <w:rPr>
                <w:rFonts w:ascii="宋体" w:hAnsi="宋体" w:cs="宋体"/>
                <w:color w:val="000000"/>
                <w:sz w:val="14"/>
              </w:rPr>
              <w:t>66.92</w:t>
            </w:r>
          </w:p>
        </w:tc>
        <w:tc>
          <w:tcPr>
            <w:tcW w:w="1100" w:type="dxa"/>
            <w:vAlign w:val="center"/>
          </w:tcPr>
          <w:p w14:paraId="0E445252"/>
        </w:tc>
        <w:tc>
          <w:tcPr>
            <w:tcW w:w="1112" w:type="dxa"/>
            <w:vAlign w:val="center"/>
          </w:tcPr>
          <w:p w14:paraId="1DEA5378"/>
        </w:tc>
      </w:tr>
      <w:tr w14:paraId="0D8409E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577CA8CC"/>
        </w:tc>
        <w:tc>
          <w:tcPr>
            <w:tcW w:w="380" w:type="dxa"/>
            <w:vAlign w:val="center"/>
          </w:tcPr>
          <w:p w14:paraId="4E0DA8FE">
            <w:pPr>
              <w:jc w:val="center"/>
            </w:pPr>
            <w:r>
              <w:rPr>
                <w:rFonts w:ascii="宋体" w:hAnsi="宋体" w:cs="宋体"/>
                <w:color w:val="000000"/>
                <w:sz w:val="14"/>
              </w:rPr>
              <w:t>20</w:t>
            </w:r>
          </w:p>
        </w:tc>
        <w:tc>
          <w:tcPr>
            <w:tcW w:w="1100" w:type="dxa"/>
            <w:vAlign w:val="center"/>
          </w:tcPr>
          <w:p w14:paraId="3D7C8E56"/>
        </w:tc>
        <w:tc>
          <w:tcPr>
            <w:tcW w:w="2380" w:type="dxa"/>
            <w:vAlign w:val="center"/>
          </w:tcPr>
          <w:p w14:paraId="34B81ACE">
            <w:pPr>
              <w:jc w:val="left"/>
            </w:pPr>
            <w:r>
              <w:rPr>
                <w:rFonts w:ascii="宋体" w:hAnsi="宋体" w:cs="宋体"/>
                <w:color w:val="000000"/>
                <w:sz w:val="14"/>
              </w:rPr>
              <w:t>二十、粮油物资储备支出</w:t>
            </w:r>
          </w:p>
        </w:tc>
        <w:tc>
          <w:tcPr>
            <w:tcW w:w="380" w:type="dxa"/>
            <w:vAlign w:val="center"/>
          </w:tcPr>
          <w:p w14:paraId="53F8EE19">
            <w:pPr>
              <w:jc w:val="center"/>
            </w:pPr>
            <w:r>
              <w:rPr>
                <w:rFonts w:ascii="宋体" w:hAnsi="宋体" w:cs="宋体"/>
                <w:color w:val="000000"/>
                <w:sz w:val="14"/>
              </w:rPr>
              <w:t>52</w:t>
            </w:r>
          </w:p>
        </w:tc>
        <w:tc>
          <w:tcPr>
            <w:tcW w:w="1100" w:type="dxa"/>
            <w:vAlign w:val="center"/>
          </w:tcPr>
          <w:p w14:paraId="2D4C438B"/>
        </w:tc>
        <w:tc>
          <w:tcPr>
            <w:tcW w:w="1100" w:type="dxa"/>
            <w:vAlign w:val="center"/>
          </w:tcPr>
          <w:p w14:paraId="35682946"/>
        </w:tc>
        <w:tc>
          <w:tcPr>
            <w:tcW w:w="1100" w:type="dxa"/>
            <w:vAlign w:val="center"/>
          </w:tcPr>
          <w:p w14:paraId="703AE1CA"/>
        </w:tc>
        <w:tc>
          <w:tcPr>
            <w:tcW w:w="1112" w:type="dxa"/>
            <w:vAlign w:val="center"/>
          </w:tcPr>
          <w:p w14:paraId="2CA58255"/>
        </w:tc>
      </w:tr>
      <w:tr w14:paraId="321890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6F44DB9F"/>
        </w:tc>
        <w:tc>
          <w:tcPr>
            <w:tcW w:w="380" w:type="dxa"/>
            <w:vAlign w:val="center"/>
          </w:tcPr>
          <w:p w14:paraId="3A0D4E6F">
            <w:pPr>
              <w:jc w:val="center"/>
            </w:pPr>
            <w:r>
              <w:rPr>
                <w:rFonts w:ascii="宋体" w:hAnsi="宋体" w:cs="宋体"/>
                <w:color w:val="000000"/>
                <w:sz w:val="14"/>
              </w:rPr>
              <w:t>21</w:t>
            </w:r>
          </w:p>
        </w:tc>
        <w:tc>
          <w:tcPr>
            <w:tcW w:w="1100" w:type="dxa"/>
            <w:vAlign w:val="center"/>
          </w:tcPr>
          <w:p w14:paraId="01747799"/>
        </w:tc>
        <w:tc>
          <w:tcPr>
            <w:tcW w:w="2380" w:type="dxa"/>
            <w:vAlign w:val="center"/>
          </w:tcPr>
          <w:p w14:paraId="3DBA1A31">
            <w:pPr>
              <w:jc w:val="left"/>
            </w:pPr>
            <w:r>
              <w:rPr>
                <w:rFonts w:ascii="宋体" w:hAnsi="宋体" w:cs="宋体"/>
                <w:color w:val="000000"/>
                <w:sz w:val="14"/>
              </w:rPr>
              <w:t>二十一、国有资本经营预算支出</w:t>
            </w:r>
          </w:p>
        </w:tc>
        <w:tc>
          <w:tcPr>
            <w:tcW w:w="380" w:type="dxa"/>
            <w:vAlign w:val="center"/>
          </w:tcPr>
          <w:p w14:paraId="0E017939">
            <w:pPr>
              <w:jc w:val="center"/>
            </w:pPr>
            <w:r>
              <w:rPr>
                <w:rFonts w:ascii="宋体" w:hAnsi="宋体" w:cs="宋体"/>
                <w:color w:val="000000"/>
                <w:sz w:val="14"/>
              </w:rPr>
              <w:t>53</w:t>
            </w:r>
          </w:p>
        </w:tc>
        <w:tc>
          <w:tcPr>
            <w:tcW w:w="1100" w:type="dxa"/>
            <w:vAlign w:val="center"/>
          </w:tcPr>
          <w:p w14:paraId="4CF0795C"/>
        </w:tc>
        <w:tc>
          <w:tcPr>
            <w:tcW w:w="1100" w:type="dxa"/>
            <w:vAlign w:val="center"/>
          </w:tcPr>
          <w:p w14:paraId="2E73BFC4"/>
        </w:tc>
        <w:tc>
          <w:tcPr>
            <w:tcW w:w="1100" w:type="dxa"/>
            <w:vAlign w:val="center"/>
          </w:tcPr>
          <w:p w14:paraId="6E1D8999"/>
        </w:tc>
        <w:tc>
          <w:tcPr>
            <w:tcW w:w="1112" w:type="dxa"/>
            <w:vAlign w:val="center"/>
          </w:tcPr>
          <w:p w14:paraId="03B609CD"/>
        </w:tc>
      </w:tr>
      <w:tr w14:paraId="6FB65D0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0A9C27C6"/>
        </w:tc>
        <w:tc>
          <w:tcPr>
            <w:tcW w:w="380" w:type="dxa"/>
            <w:vAlign w:val="center"/>
          </w:tcPr>
          <w:p w14:paraId="5C153608">
            <w:pPr>
              <w:jc w:val="center"/>
            </w:pPr>
            <w:r>
              <w:rPr>
                <w:rFonts w:ascii="宋体" w:hAnsi="宋体" w:cs="宋体"/>
                <w:color w:val="000000"/>
                <w:sz w:val="14"/>
              </w:rPr>
              <w:t>22</w:t>
            </w:r>
          </w:p>
        </w:tc>
        <w:tc>
          <w:tcPr>
            <w:tcW w:w="1100" w:type="dxa"/>
            <w:vAlign w:val="center"/>
          </w:tcPr>
          <w:p w14:paraId="1EBCA68E"/>
        </w:tc>
        <w:tc>
          <w:tcPr>
            <w:tcW w:w="2380" w:type="dxa"/>
            <w:vAlign w:val="center"/>
          </w:tcPr>
          <w:p w14:paraId="5FA4D157">
            <w:pPr>
              <w:jc w:val="left"/>
            </w:pPr>
            <w:r>
              <w:rPr>
                <w:rFonts w:ascii="宋体" w:hAnsi="宋体" w:cs="宋体"/>
                <w:color w:val="000000"/>
                <w:sz w:val="14"/>
              </w:rPr>
              <w:t>二十二、灾害防治及应急管理支出</w:t>
            </w:r>
          </w:p>
        </w:tc>
        <w:tc>
          <w:tcPr>
            <w:tcW w:w="380" w:type="dxa"/>
            <w:vAlign w:val="center"/>
          </w:tcPr>
          <w:p w14:paraId="67839D89">
            <w:pPr>
              <w:jc w:val="center"/>
            </w:pPr>
            <w:r>
              <w:rPr>
                <w:rFonts w:ascii="宋体" w:hAnsi="宋体" w:cs="宋体"/>
                <w:color w:val="000000"/>
                <w:sz w:val="14"/>
              </w:rPr>
              <w:t>54</w:t>
            </w:r>
          </w:p>
        </w:tc>
        <w:tc>
          <w:tcPr>
            <w:tcW w:w="1100" w:type="dxa"/>
            <w:vAlign w:val="center"/>
          </w:tcPr>
          <w:p w14:paraId="58F8E5C2"/>
        </w:tc>
        <w:tc>
          <w:tcPr>
            <w:tcW w:w="1100" w:type="dxa"/>
            <w:vAlign w:val="center"/>
          </w:tcPr>
          <w:p w14:paraId="64BE8C7B"/>
        </w:tc>
        <w:tc>
          <w:tcPr>
            <w:tcW w:w="1100" w:type="dxa"/>
            <w:vAlign w:val="center"/>
          </w:tcPr>
          <w:p w14:paraId="1AC38228"/>
        </w:tc>
        <w:tc>
          <w:tcPr>
            <w:tcW w:w="1112" w:type="dxa"/>
            <w:vAlign w:val="center"/>
          </w:tcPr>
          <w:p w14:paraId="1A82175E"/>
        </w:tc>
      </w:tr>
      <w:tr w14:paraId="0DBD7E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7A827055"/>
        </w:tc>
        <w:tc>
          <w:tcPr>
            <w:tcW w:w="380" w:type="dxa"/>
            <w:vAlign w:val="center"/>
          </w:tcPr>
          <w:p w14:paraId="22A88545">
            <w:pPr>
              <w:jc w:val="center"/>
            </w:pPr>
            <w:r>
              <w:rPr>
                <w:rFonts w:ascii="宋体" w:hAnsi="宋体" w:cs="宋体"/>
                <w:color w:val="000000"/>
                <w:sz w:val="14"/>
              </w:rPr>
              <w:t>23</w:t>
            </w:r>
          </w:p>
        </w:tc>
        <w:tc>
          <w:tcPr>
            <w:tcW w:w="1100" w:type="dxa"/>
            <w:vAlign w:val="center"/>
          </w:tcPr>
          <w:p w14:paraId="4E26B4B7"/>
        </w:tc>
        <w:tc>
          <w:tcPr>
            <w:tcW w:w="2380" w:type="dxa"/>
            <w:vAlign w:val="center"/>
          </w:tcPr>
          <w:p w14:paraId="7E4427C2">
            <w:pPr>
              <w:jc w:val="left"/>
            </w:pPr>
            <w:r>
              <w:rPr>
                <w:rFonts w:ascii="宋体" w:hAnsi="宋体" w:cs="宋体"/>
                <w:color w:val="000000"/>
                <w:sz w:val="14"/>
              </w:rPr>
              <w:t>二十三、其他支出</w:t>
            </w:r>
          </w:p>
        </w:tc>
        <w:tc>
          <w:tcPr>
            <w:tcW w:w="380" w:type="dxa"/>
            <w:vAlign w:val="center"/>
          </w:tcPr>
          <w:p w14:paraId="27E860BD">
            <w:pPr>
              <w:jc w:val="center"/>
            </w:pPr>
            <w:r>
              <w:rPr>
                <w:rFonts w:ascii="宋体" w:hAnsi="宋体" w:cs="宋体"/>
                <w:color w:val="000000"/>
                <w:sz w:val="14"/>
              </w:rPr>
              <w:t>55</w:t>
            </w:r>
          </w:p>
        </w:tc>
        <w:tc>
          <w:tcPr>
            <w:tcW w:w="1100" w:type="dxa"/>
            <w:vAlign w:val="center"/>
          </w:tcPr>
          <w:p w14:paraId="73346384"/>
        </w:tc>
        <w:tc>
          <w:tcPr>
            <w:tcW w:w="1100" w:type="dxa"/>
            <w:vAlign w:val="center"/>
          </w:tcPr>
          <w:p w14:paraId="5B77ED43"/>
        </w:tc>
        <w:tc>
          <w:tcPr>
            <w:tcW w:w="1100" w:type="dxa"/>
            <w:vAlign w:val="center"/>
          </w:tcPr>
          <w:p w14:paraId="1469C57A"/>
        </w:tc>
        <w:tc>
          <w:tcPr>
            <w:tcW w:w="1112" w:type="dxa"/>
            <w:vAlign w:val="center"/>
          </w:tcPr>
          <w:p w14:paraId="0ADF6F9A"/>
        </w:tc>
      </w:tr>
      <w:tr w14:paraId="2DD608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6A835880"/>
        </w:tc>
        <w:tc>
          <w:tcPr>
            <w:tcW w:w="380" w:type="dxa"/>
            <w:vAlign w:val="center"/>
          </w:tcPr>
          <w:p w14:paraId="5AD5EF20">
            <w:pPr>
              <w:jc w:val="center"/>
            </w:pPr>
            <w:r>
              <w:rPr>
                <w:rFonts w:ascii="宋体" w:hAnsi="宋体" w:cs="宋体"/>
                <w:color w:val="000000"/>
                <w:sz w:val="14"/>
              </w:rPr>
              <w:t>24</w:t>
            </w:r>
          </w:p>
        </w:tc>
        <w:tc>
          <w:tcPr>
            <w:tcW w:w="1100" w:type="dxa"/>
            <w:vAlign w:val="center"/>
          </w:tcPr>
          <w:p w14:paraId="54EBE0AC"/>
        </w:tc>
        <w:tc>
          <w:tcPr>
            <w:tcW w:w="2380" w:type="dxa"/>
            <w:vAlign w:val="center"/>
          </w:tcPr>
          <w:p w14:paraId="53DD342F">
            <w:pPr>
              <w:jc w:val="left"/>
            </w:pPr>
            <w:r>
              <w:rPr>
                <w:rFonts w:ascii="宋体" w:hAnsi="宋体" w:cs="宋体"/>
                <w:color w:val="000000"/>
                <w:sz w:val="14"/>
              </w:rPr>
              <w:t>二十四、债务还本支出</w:t>
            </w:r>
          </w:p>
        </w:tc>
        <w:tc>
          <w:tcPr>
            <w:tcW w:w="380" w:type="dxa"/>
            <w:vAlign w:val="center"/>
          </w:tcPr>
          <w:p w14:paraId="0F1AAC61">
            <w:pPr>
              <w:jc w:val="center"/>
            </w:pPr>
            <w:r>
              <w:rPr>
                <w:rFonts w:ascii="宋体" w:hAnsi="宋体" w:cs="宋体"/>
                <w:color w:val="000000"/>
                <w:sz w:val="14"/>
              </w:rPr>
              <w:t>56</w:t>
            </w:r>
          </w:p>
        </w:tc>
        <w:tc>
          <w:tcPr>
            <w:tcW w:w="1100" w:type="dxa"/>
            <w:vAlign w:val="center"/>
          </w:tcPr>
          <w:p w14:paraId="0134D5A5"/>
        </w:tc>
        <w:tc>
          <w:tcPr>
            <w:tcW w:w="1100" w:type="dxa"/>
            <w:vAlign w:val="center"/>
          </w:tcPr>
          <w:p w14:paraId="7A92EF8F"/>
        </w:tc>
        <w:tc>
          <w:tcPr>
            <w:tcW w:w="1100" w:type="dxa"/>
            <w:vAlign w:val="center"/>
          </w:tcPr>
          <w:p w14:paraId="791D83AC"/>
        </w:tc>
        <w:tc>
          <w:tcPr>
            <w:tcW w:w="1112" w:type="dxa"/>
            <w:vAlign w:val="center"/>
          </w:tcPr>
          <w:p w14:paraId="28A35B61"/>
        </w:tc>
      </w:tr>
      <w:tr w14:paraId="49D6E1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5020DC00"/>
        </w:tc>
        <w:tc>
          <w:tcPr>
            <w:tcW w:w="380" w:type="dxa"/>
            <w:vAlign w:val="center"/>
          </w:tcPr>
          <w:p w14:paraId="5AFE2BE6">
            <w:pPr>
              <w:jc w:val="center"/>
            </w:pPr>
            <w:r>
              <w:rPr>
                <w:rFonts w:ascii="宋体" w:hAnsi="宋体" w:cs="宋体"/>
                <w:color w:val="000000"/>
                <w:sz w:val="14"/>
              </w:rPr>
              <w:t>25</w:t>
            </w:r>
          </w:p>
        </w:tc>
        <w:tc>
          <w:tcPr>
            <w:tcW w:w="1100" w:type="dxa"/>
            <w:vAlign w:val="center"/>
          </w:tcPr>
          <w:p w14:paraId="04ACE0EF"/>
        </w:tc>
        <w:tc>
          <w:tcPr>
            <w:tcW w:w="2380" w:type="dxa"/>
            <w:vAlign w:val="center"/>
          </w:tcPr>
          <w:p w14:paraId="16DFD133">
            <w:pPr>
              <w:jc w:val="left"/>
            </w:pPr>
            <w:r>
              <w:rPr>
                <w:rFonts w:ascii="宋体" w:hAnsi="宋体" w:cs="宋体"/>
                <w:color w:val="000000"/>
                <w:sz w:val="14"/>
              </w:rPr>
              <w:t>二十五、债务付息支出</w:t>
            </w:r>
          </w:p>
        </w:tc>
        <w:tc>
          <w:tcPr>
            <w:tcW w:w="380" w:type="dxa"/>
            <w:vAlign w:val="center"/>
          </w:tcPr>
          <w:p w14:paraId="168515B9">
            <w:pPr>
              <w:jc w:val="center"/>
            </w:pPr>
            <w:r>
              <w:rPr>
                <w:rFonts w:ascii="宋体" w:hAnsi="宋体" w:cs="宋体"/>
                <w:color w:val="000000"/>
                <w:sz w:val="14"/>
              </w:rPr>
              <w:t>57</w:t>
            </w:r>
          </w:p>
        </w:tc>
        <w:tc>
          <w:tcPr>
            <w:tcW w:w="1100" w:type="dxa"/>
            <w:vAlign w:val="center"/>
          </w:tcPr>
          <w:p w14:paraId="76C18AAA"/>
        </w:tc>
        <w:tc>
          <w:tcPr>
            <w:tcW w:w="1100" w:type="dxa"/>
            <w:vAlign w:val="center"/>
          </w:tcPr>
          <w:p w14:paraId="3D415A15"/>
        </w:tc>
        <w:tc>
          <w:tcPr>
            <w:tcW w:w="1100" w:type="dxa"/>
            <w:vAlign w:val="center"/>
          </w:tcPr>
          <w:p w14:paraId="2D9F3FB2"/>
        </w:tc>
        <w:tc>
          <w:tcPr>
            <w:tcW w:w="1112" w:type="dxa"/>
            <w:vAlign w:val="center"/>
          </w:tcPr>
          <w:p w14:paraId="6ED05674"/>
        </w:tc>
      </w:tr>
      <w:tr w14:paraId="72303F9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292724F1"/>
        </w:tc>
        <w:tc>
          <w:tcPr>
            <w:tcW w:w="380" w:type="dxa"/>
            <w:vAlign w:val="center"/>
          </w:tcPr>
          <w:p w14:paraId="6C27D380">
            <w:pPr>
              <w:jc w:val="center"/>
            </w:pPr>
            <w:r>
              <w:rPr>
                <w:rFonts w:ascii="宋体" w:hAnsi="宋体" w:cs="宋体"/>
                <w:color w:val="000000"/>
                <w:sz w:val="14"/>
              </w:rPr>
              <w:t>26</w:t>
            </w:r>
          </w:p>
        </w:tc>
        <w:tc>
          <w:tcPr>
            <w:tcW w:w="1100" w:type="dxa"/>
            <w:vAlign w:val="center"/>
          </w:tcPr>
          <w:p w14:paraId="4CA97597"/>
        </w:tc>
        <w:tc>
          <w:tcPr>
            <w:tcW w:w="2380" w:type="dxa"/>
            <w:vAlign w:val="center"/>
          </w:tcPr>
          <w:p w14:paraId="6776E02D">
            <w:pPr>
              <w:jc w:val="left"/>
            </w:pPr>
            <w:r>
              <w:rPr>
                <w:rFonts w:ascii="宋体" w:hAnsi="宋体" w:cs="宋体"/>
                <w:color w:val="000000"/>
                <w:sz w:val="14"/>
              </w:rPr>
              <w:t>二十六、抗疫特别国债安排的支出</w:t>
            </w:r>
          </w:p>
        </w:tc>
        <w:tc>
          <w:tcPr>
            <w:tcW w:w="380" w:type="dxa"/>
            <w:vAlign w:val="center"/>
          </w:tcPr>
          <w:p w14:paraId="7CC5BA03">
            <w:pPr>
              <w:jc w:val="center"/>
            </w:pPr>
            <w:r>
              <w:rPr>
                <w:rFonts w:ascii="宋体" w:hAnsi="宋体" w:cs="宋体"/>
                <w:color w:val="000000"/>
                <w:sz w:val="14"/>
              </w:rPr>
              <w:t>58</w:t>
            </w:r>
          </w:p>
        </w:tc>
        <w:tc>
          <w:tcPr>
            <w:tcW w:w="1100" w:type="dxa"/>
            <w:vAlign w:val="center"/>
          </w:tcPr>
          <w:p w14:paraId="08F63841"/>
        </w:tc>
        <w:tc>
          <w:tcPr>
            <w:tcW w:w="1100" w:type="dxa"/>
            <w:vAlign w:val="center"/>
          </w:tcPr>
          <w:p w14:paraId="5D189CFD"/>
        </w:tc>
        <w:tc>
          <w:tcPr>
            <w:tcW w:w="1100" w:type="dxa"/>
            <w:vAlign w:val="center"/>
          </w:tcPr>
          <w:p w14:paraId="3D8B6FE8"/>
        </w:tc>
        <w:tc>
          <w:tcPr>
            <w:tcW w:w="1112" w:type="dxa"/>
            <w:vAlign w:val="center"/>
          </w:tcPr>
          <w:p w14:paraId="1A2EA3BA"/>
        </w:tc>
      </w:tr>
      <w:tr w14:paraId="5344A68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7513E437">
            <w:pPr>
              <w:jc w:val="center"/>
            </w:pPr>
            <w:r>
              <w:rPr>
                <w:rFonts w:ascii="宋体" w:hAnsi="宋体" w:cs="宋体"/>
                <w:color w:val="000000"/>
                <w:sz w:val="14"/>
              </w:rPr>
              <w:t>本年收入合计</w:t>
            </w:r>
          </w:p>
        </w:tc>
        <w:tc>
          <w:tcPr>
            <w:tcW w:w="380" w:type="dxa"/>
            <w:vAlign w:val="center"/>
          </w:tcPr>
          <w:p w14:paraId="25D0654C">
            <w:pPr>
              <w:jc w:val="center"/>
            </w:pPr>
            <w:r>
              <w:rPr>
                <w:rFonts w:ascii="宋体" w:hAnsi="宋体" w:cs="宋体"/>
                <w:color w:val="000000"/>
                <w:sz w:val="14"/>
              </w:rPr>
              <w:t>27</w:t>
            </w:r>
          </w:p>
        </w:tc>
        <w:tc>
          <w:tcPr>
            <w:tcW w:w="1100" w:type="dxa"/>
            <w:vAlign w:val="center"/>
          </w:tcPr>
          <w:p w14:paraId="558FB62F">
            <w:pPr>
              <w:jc w:val="right"/>
            </w:pPr>
            <w:r>
              <w:rPr>
                <w:rFonts w:ascii="宋体" w:hAnsi="宋体" w:cs="宋体"/>
                <w:color w:val="000000"/>
                <w:sz w:val="14"/>
              </w:rPr>
              <w:t>776.89</w:t>
            </w:r>
          </w:p>
        </w:tc>
        <w:tc>
          <w:tcPr>
            <w:tcW w:w="2380" w:type="dxa"/>
            <w:vAlign w:val="center"/>
          </w:tcPr>
          <w:p w14:paraId="26B1E05C">
            <w:pPr>
              <w:jc w:val="center"/>
            </w:pPr>
            <w:r>
              <w:rPr>
                <w:rFonts w:ascii="宋体" w:hAnsi="宋体" w:cs="宋体"/>
                <w:color w:val="000000"/>
                <w:sz w:val="14"/>
              </w:rPr>
              <w:t>本年支出合计</w:t>
            </w:r>
          </w:p>
        </w:tc>
        <w:tc>
          <w:tcPr>
            <w:tcW w:w="380" w:type="dxa"/>
            <w:vAlign w:val="center"/>
          </w:tcPr>
          <w:p w14:paraId="3D65643B">
            <w:pPr>
              <w:jc w:val="center"/>
            </w:pPr>
            <w:r>
              <w:rPr>
                <w:rFonts w:ascii="宋体" w:hAnsi="宋体" w:cs="宋体"/>
                <w:color w:val="000000"/>
                <w:sz w:val="14"/>
              </w:rPr>
              <w:t>59</w:t>
            </w:r>
          </w:p>
        </w:tc>
        <w:tc>
          <w:tcPr>
            <w:tcW w:w="1100" w:type="dxa"/>
            <w:vAlign w:val="center"/>
          </w:tcPr>
          <w:p w14:paraId="2D3FDF80">
            <w:pPr>
              <w:jc w:val="right"/>
            </w:pPr>
            <w:r>
              <w:rPr>
                <w:rFonts w:ascii="宋体" w:hAnsi="宋体" w:cs="宋体"/>
                <w:color w:val="000000"/>
                <w:sz w:val="14"/>
              </w:rPr>
              <w:t>776.89</w:t>
            </w:r>
          </w:p>
        </w:tc>
        <w:tc>
          <w:tcPr>
            <w:tcW w:w="1100" w:type="dxa"/>
            <w:vAlign w:val="center"/>
          </w:tcPr>
          <w:p w14:paraId="5BE621A2">
            <w:pPr>
              <w:jc w:val="right"/>
            </w:pPr>
            <w:r>
              <w:rPr>
                <w:rFonts w:ascii="宋体" w:hAnsi="宋体" w:cs="宋体"/>
                <w:color w:val="000000"/>
                <w:sz w:val="14"/>
              </w:rPr>
              <w:t>776.89</w:t>
            </w:r>
          </w:p>
        </w:tc>
        <w:tc>
          <w:tcPr>
            <w:tcW w:w="1100" w:type="dxa"/>
            <w:vAlign w:val="center"/>
          </w:tcPr>
          <w:p w14:paraId="74C7A457"/>
        </w:tc>
        <w:tc>
          <w:tcPr>
            <w:tcW w:w="1112" w:type="dxa"/>
            <w:vAlign w:val="center"/>
          </w:tcPr>
          <w:p w14:paraId="19708117"/>
        </w:tc>
      </w:tr>
      <w:tr w14:paraId="169A322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7873553C">
            <w:pPr>
              <w:jc w:val="left"/>
            </w:pPr>
            <w:r>
              <w:rPr>
                <w:rFonts w:ascii="宋体" w:hAnsi="宋体" w:cs="宋体"/>
                <w:color w:val="000000"/>
                <w:sz w:val="14"/>
              </w:rPr>
              <w:t>年初财政拨款结转和结余</w:t>
            </w:r>
          </w:p>
        </w:tc>
        <w:tc>
          <w:tcPr>
            <w:tcW w:w="380" w:type="dxa"/>
            <w:vAlign w:val="center"/>
          </w:tcPr>
          <w:p w14:paraId="28759D85">
            <w:pPr>
              <w:jc w:val="center"/>
            </w:pPr>
            <w:r>
              <w:rPr>
                <w:rFonts w:ascii="宋体" w:hAnsi="宋体" w:cs="宋体"/>
                <w:color w:val="000000"/>
                <w:sz w:val="14"/>
              </w:rPr>
              <w:t>28</w:t>
            </w:r>
          </w:p>
        </w:tc>
        <w:tc>
          <w:tcPr>
            <w:tcW w:w="1100" w:type="dxa"/>
            <w:vAlign w:val="center"/>
          </w:tcPr>
          <w:p w14:paraId="32ECBD65"/>
        </w:tc>
        <w:tc>
          <w:tcPr>
            <w:tcW w:w="2380" w:type="dxa"/>
            <w:vAlign w:val="center"/>
          </w:tcPr>
          <w:p w14:paraId="7A242FBC">
            <w:pPr>
              <w:jc w:val="left"/>
            </w:pPr>
            <w:r>
              <w:rPr>
                <w:rFonts w:ascii="宋体" w:hAnsi="宋体" w:cs="宋体"/>
                <w:color w:val="000000"/>
                <w:sz w:val="14"/>
              </w:rPr>
              <w:t>年末财政拨款结转和结余</w:t>
            </w:r>
          </w:p>
        </w:tc>
        <w:tc>
          <w:tcPr>
            <w:tcW w:w="380" w:type="dxa"/>
            <w:vAlign w:val="center"/>
          </w:tcPr>
          <w:p w14:paraId="4AD2E251">
            <w:pPr>
              <w:jc w:val="center"/>
            </w:pPr>
            <w:r>
              <w:rPr>
                <w:rFonts w:ascii="宋体" w:hAnsi="宋体" w:cs="宋体"/>
                <w:color w:val="000000"/>
                <w:sz w:val="14"/>
              </w:rPr>
              <w:t>60</w:t>
            </w:r>
          </w:p>
        </w:tc>
        <w:tc>
          <w:tcPr>
            <w:tcW w:w="1100" w:type="dxa"/>
            <w:vAlign w:val="center"/>
          </w:tcPr>
          <w:p w14:paraId="101A4738"/>
        </w:tc>
        <w:tc>
          <w:tcPr>
            <w:tcW w:w="1100" w:type="dxa"/>
            <w:vAlign w:val="center"/>
          </w:tcPr>
          <w:p w14:paraId="46DEE8E3"/>
        </w:tc>
        <w:tc>
          <w:tcPr>
            <w:tcW w:w="1100" w:type="dxa"/>
            <w:vAlign w:val="center"/>
          </w:tcPr>
          <w:p w14:paraId="3614E18F"/>
        </w:tc>
        <w:tc>
          <w:tcPr>
            <w:tcW w:w="1112" w:type="dxa"/>
            <w:vAlign w:val="center"/>
          </w:tcPr>
          <w:p w14:paraId="23D2E107"/>
        </w:tc>
      </w:tr>
      <w:tr w14:paraId="5838824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5D1D595D">
            <w:pPr>
              <w:jc w:val="left"/>
            </w:pPr>
            <w:r>
              <w:rPr>
                <w:rFonts w:ascii="宋体" w:hAnsi="宋体" w:cs="宋体"/>
                <w:color w:val="000000"/>
                <w:sz w:val="14"/>
              </w:rPr>
              <w:t xml:space="preserve">  一般公共预算财政拨款</w:t>
            </w:r>
          </w:p>
        </w:tc>
        <w:tc>
          <w:tcPr>
            <w:tcW w:w="380" w:type="dxa"/>
            <w:vAlign w:val="center"/>
          </w:tcPr>
          <w:p w14:paraId="1292BB8F">
            <w:pPr>
              <w:jc w:val="center"/>
            </w:pPr>
            <w:r>
              <w:rPr>
                <w:rFonts w:ascii="宋体" w:hAnsi="宋体" w:cs="宋体"/>
                <w:color w:val="000000"/>
                <w:sz w:val="14"/>
              </w:rPr>
              <w:t>29</w:t>
            </w:r>
          </w:p>
        </w:tc>
        <w:tc>
          <w:tcPr>
            <w:tcW w:w="1100" w:type="dxa"/>
            <w:vAlign w:val="center"/>
          </w:tcPr>
          <w:p w14:paraId="015D9F00"/>
        </w:tc>
        <w:tc>
          <w:tcPr>
            <w:tcW w:w="2380" w:type="dxa"/>
            <w:vAlign w:val="center"/>
          </w:tcPr>
          <w:p w14:paraId="7B9720FF"/>
        </w:tc>
        <w:tc>
          <w:tcPr>
            <w:tcW w:w="380" w:type="dxa"/>
            <w:vAlign w:val="center"/>
          </w:tcPr>
          <w:p w14:paraId="694E43A3">
            <w:pPr>
              <w:jc w:val="center"/>
            </w:pPr>
            <w:r>
              <w:rPr>
                <w:rFonts w:ascii="宋体" w:hAnsi="宋体" w:cs="宋体"/>
                <w:color w:val="000000"/>
                <w:sz w:val="14"/>
              </w:rPr>
              <w:t>61</w:t>
            </w:r>
          </w:p>
        </w:tc>
        <w:tc>
          <w:tcPr>
            <w:tcW w:w="1100" w:type="dxa"/>
            <w:vAlign w:val="center"/>
          </w:tcPr>
          <w:p w14:paraId="2BB16A34"/>
        </w:tc>
        <w:tc>
          <w:tcPr>
            <w:tcW w:w="1100" w:type="dxa"/>
            <w:vAlign w:val="center"/>
          </w:tcPr>
          <w:p w14:paraId="6BD05E73"/>
        </w:tc>
        <w:tc>
          <w:tcPr>
            <w:tcW w:w="1100" w:type="dxa"/>
            <w:vAlign w:val="center"/>
          </w:tcPr>
          <w:p w14:paraId="1E50DEBC"/>
        </w:tc>
        <w:tc>
          <w:tcPr>
            <w:tcW w:w="1112" w:type="dxa"/>
            <w:vAlign w:val="center"/>
          </w:tcPr>
          <w:p w14:paraId="1B08A335"/>
        </w:tc>
      </w:tr>
      <w:tr w14:paraId="073BED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62D2A581">
            <w:pPr>
              <w:jc w:val="left"/>
            </w:pPr>
            <w:r>
              <w:rPr>
                <w:rFonts w:ascii="宋体" w:hAnsi="宋体" w:cs="宋体"/>
                <w:color w:val="000000"/>
                <w:sz w:val="14"/>
              </w:rPr>
              <w:t xml:space="preserve">  政府性基金预算财政拨款</w:t>
            </w:r>
          </w:p>
        </w:tc>
        <w:tc>
          <w:tcPr>
            <w:tcW w:w="380" w:type="dxa"/>
            <w:vAlign w:val="center"/>
          </w:tcPr>
          <w:p w14:paraId="1F6DF019">
            <w:pPr>
              <w:jc w:val="center"/>
            </w:pPr>
            <w:r>
              <w:rPr>
                <w:rFonts w:ascii="宋体" w:hAnsi="宋体" w:cs="宋体"/>
                <w:color w:val="000000"/>
                <w:sz w:val="14"/>
              </w:rPr>
              <w:t>30</w:t>
            </w:r>
          </w:p>
        </w:tc>
        <w:tc>
          <w:tcPr>
            <w:tcW w:w="1100" w:type="dxa"/>
            <w:vAlign w:val="center"/>
          </w:tcPr>
          <w:p w14:paraId="0AA826B5"/>
        </w:tc>
        <w:tc>
          <w:tcPr>
            <w:tcW w:w="2380" w:type="dxa"/>
            <w:vAlign w:val="center"/>
          </w:tcPr>
          <w:p w14:paraId="5C8DBB60"/>
        </w:tc>
        <w:tc>
          <w:tcPr>
            <w:tcW w:w="380" w:type="dxa"/>
            <w:vAlign w:val="center"/>
          </w:tcPr>
          <w:p w14:paraId="4B8FEB97">
            <w:pPr>
              <w:jc w:val="center"/>
            </w:pPr>
            <w:r>
              <w:rPr>
                <w:rFonts w:ascii="宋体" w:hAnsi="宋体" w:cs="宋体"/>
                <w:color w:val="000000"/>
                <w:sz w:val="14"/>
              </w:rPr>
              <w:t>62</w:t>
            </w:r>
          </w:p>
        </w:tc>
        <w:tc>
          <w:tcPr>
            <w:tcW w:w="1100" w:type="dxa"/>
            <w:vAlign w:val="center"/>
          </w:tcPr>
          <w:p w14:paraId="0AB599DD"/>
        </w:tc>
        <w:tc>
          <w:tcPr>
            <w:tcW w:w="1100" w:type="dxa"/>
            <w:vAlign w:val="center"/>
          </w:tcPr>
          <w:p w14:paraId="5BA003C9"/>
        </w:tc>
        <w:tc>
          <w:tcPr>
            <w:tcW w:w="1100" w:type="dxa"/>
            <w:vAlign w:val="center"/>
          </w:tcPr>
          <w:p w14:paraId="3B6FC97F"/>
        </w:tc>
        <w:tc>
          <w:tcPr>
            <w:tcW w:w="1112" w:type="dxa"/>
            <w:vAlign w:val="center"/>
          </w:tcPr>
          <w:p w14:paraId="0F49FC6B"/>
        </w:tc>
      </w:tr>
      <w:tr w14:paraId="7E9AE0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5850B7D0">
            <w:pPr>
              <w:jc w:val="left"/>
            </w:pPr>
            <w:r>
              <w:rPr>
                <w:rFonts w:ascii="宋体" w:hAnsi="宋体" w:cs="宋体"/>
                <w:color w:val="000000"/>
                <w:sz w:val="14"/>
              </w:rPr>
              <w:t xml:space="preserve">  国有资本经营预算财政拨款</w:t>
            </w:r>
          </w:p>
        </w:tc>
        <w:tc>
          <w:tcPr>
            <w:tcW w:w="380" w:type="dxa"/>
            <w:vAlign w:val="center"/>
          </w:tcPr>
          <w:p w14:paraId="2CE9B55D">
            <w:pPr>
              <w:jc w:val="center"/>
            </w:pPr>
            <w:r>
              <w:rPr>
                <w:rFonts w:ascii="宋体" w:hAnsi="宋体" w:cs="宋体"/>
                <w:color w:val="000000"/>
                <w:sz w:val="14"/>
              </w:rPr>
              <w:t>31</w:t>
            </w:r>
          </w:p>
        </w:tc>
        <w:tc>
          <w:tcPr>
            <w:tcW w:w="1100" w:type="dxa"/>
            <w:vAlign w:val="center"/>
          </w:tcPr>
          <w:p w14:paraId="2FB46C8A"/>
        </w:tc>
        <w:tc>
          <w:tcPr>
            <w:tcW w:w="2380" w:type="dxa"/>
            <w:vAlign w:val="center"/>
          </w:tcPr>
          <w:p w14:paraId="11396587"/>
        </w:tc>
        <w:tc>
          <w:tcPr>
            <w:tcW w:w="380" w:type="dxa"/>
            <w:vAlign w:val="center"/>
          </w:tcPr>
          <w:p w14:paraId="42FEB4F0">
            <w:pPr>
              <w:jc w:val="center"/>
            </w:pPr>
            <w:r>
              <w:rPr>
                <w:rFonts w:ascii="宋体" w:hAnsi="宋体" w:cs="宋体"/>
                <w:color w:val="000000"/>
                <w:sz w:val="14"/>
              </w:rPr>
              <w:t>63</w:t>
            </w:r>
          </w:p>
        </w:tc>
        <w:tc>
          <w:tcPr>
            <w:tcW w:w="1100" w:type="dxa"/>
            <w:vAlign w:val="center"/>
          </w:tcPr>
          <w:p w14:paraId="1E5D1C8A"/>
        </w:tc>
        <w:tc>
          <w:tcPr>
            <w:tcW w:w="1100" w:type="dxa"/>
            <w:vAlign w:val="center"/>
          </w:tcPr>
          <w:p w14:paraId="77200F73"/>
        </w:tc>
        <w:tc>
          <w:tcPr>
            <w:tcW w:w="1100" w:type="dxa"/>
            <w:vAlign w:val="center"/>
          </w:tcPr>
          <w:p w14:paraId="0D9AC627"/>
        </w:tc>
        <w:tc>
          <w:tcPr>
            <w:tcW w:w="1112" w:type="dxa"/>
            <w:vAlign w:val="center"/>
          </w:tcPr>
          <w:p w14:paraId="2855EC42"/>
        </w:tc>
      </w:tr>
      <w:tr w14:paraId="3A00D5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7" w:hRule="exact"/>
          <w:jc w:val="center"/>
        </w:trPr>
        <w:tc>
          <w:tcPr>
            <w:tcW w:w="2120" w:type="dxa"/>
            <w:vAlign w:val="center"/>
          </w:tcPr>
          <w:p w14:paraId="2A83B664">
            <w:pPr>
              <w:jc w:val="center"/>
            </w:pPr>
            <w:r>
              <w:rPr>
                <w:rFonts w:ascii="宋体" w:hAnsi="宋体" w:cs="宋体"/>
                <w:color w:val="000000"/>
                <w:sz w:val="14"/>
              </w:rPr>
              <w:t>总计</w:t>
            </w:r>
          </w:p>
        </w:tc>
        <w:tc>
          <w:tcPr>
            <w:tcW w:w="380" w:type="dxa"/>
            <w:vAlign w:val="center"/>
          </w:tcPr>
          <w:p w14:paraId="3A45A6DD">
            <w:pPr>
              <w:jc w:val="center"/>
            </w:pPr>
            <w:r>
              <w:rPr>
                <w:rFonts w:ascii="宋体" w:hAnsi="宋体" w:cs="宋体"/>
                <w:color w:val="000000"/>
                <w:sz w:val="14"/>
              </w:rPr>
              <w:t>32</w:t>
            </w:r>
          </w:p>
        </w:tc>
        <w:tc>
          <w:tcPr>
            <w:tcW w:w="1100" w:type="dxa"/>
            <w:vAlign w:val="center"/>
          </w:tcPr>
          <w:p w14:paraId="04AB2711">
            <w:pPr>
              <w:jc w:val="right"/>
            </w:pPr>
            <w:r>
              <w:rPr>
                <w:rFonts w:ascii="宋体" w:hAnsi="宋体" w:cs="宋体"/>
                <w:color w:val="000000"/>
                <w:sz w:val="14"/>
              </w:rPr>
              <w:t>776.89</w:t>
            </w:r>
          </w:p>
        </w:tc>
        <w:tc>
          <w:tcPr>
            <w:tcW w:w="2380" w:type="dxa"/>
            <w:vAlign w:val="center"/>
          </w:tcPr>
          <w:p w14:paraId="723D9D4F">
            <w:pPr>
              <w:jc w:val="center"/>
            </w:pPr>
            <w:r>
              <w:rPr>
                <w:rFonts w:ascii="宋体" w:hAnsi="宋体" w:cs="宋体"/>
                <w:color w:val="000000"/>
                <w:sz w:val="14"/>
              </w:rPr>
              <w:t>总计</w:t>
            </w:r>
          </w:p>
        </w:tc>
        <w:tc>
          <w:tcPr>
            <w:tcW w:w="380" w:type="dxa"/>
            <w:vAlign w:val="center"/>
          </w:tcPr>
          <w:p w14:paraId="5010B50B">
            <w:pPr>
              <w:jc w:val="center"/>
            </w:pPr>
            <w:r>
              <w:rPr>
                <w:rFonts w:ascii="宋体" w:hAnsi="宋体" w:cs="宋体"/>
                <w:color w:val="000000"/>
                <w:sz w:val="14"/>
              </w:rPr>
              <w:t>64</w:t>
            </w:r>
          </w:p>
        </w:tc>
        <w:tc>
          <w:tcPr>
            <w:tcW w:w="1100" w:type="dxa"/>
            <w:vAlign w:val="center"/>
          </w:tcPr>
          <w:p w14:paraId="1E9B0985">
            <w:pPr>
              <w:jc w:val="right"/>
            </w:pPr>
            <w:r>
              <w:rPr>
                <w:rFonts w:ascii="宋体" w:hAnsi="宋体" w:cs="宋体"/>
                <w:color w:val="000000"/>
                <w:sz w:val="14"/>
              </w:rPr>
              <w:t>776.89</w:t>
            </w:r>
          </w:p>
        </w:tc>
        <w:tc>
          <w:tcPr>
            <w:tcW w:w="1100" w:type="dxa"/>
            <w:vAlign w:val="center"/>
          </w:tcPr>
          <w:p w14:paraId="5AC90B02">
            <w:pPr>
              <w:jc w:val="right"/>
            </w:pPr>
            <w:r>
              <w:rPr>
                <w:rFonts w:ascii="宋体" w:hAnsi="宋体" w:cs="宋体"/>
                <w:color w:val="000000"/>
                <w:sz w:val="14"/>
              </w:rPr>
              <w:t>776.89</w:t>
            </w:r>
          </w:p>
        </w:tc>
        <w:tc>
          <w:tcPr>
            <w:tcW w:w="1100" w:type="dxa"/>
            <w:vAlign w:val="center"/>
          </w:tcPr>
          <w:p w14:paraId="6B3B25BF"/>
        </w:tc>
        <w:tc>
          <w:tcPr>
            <w:tcW w:w="1112" w:type="dxa"/>
            <w:vAlign w:val="center"/>
          </w:tcPr>
          <w:p w14:paraId="760D1A09"/>
        </w:tc>
      </w:tr>
      <w:tr w14:paraId="77A2D3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92" w:hRule="exact"/>
          <w:jc w:val="center"/>
        </w:trPr>
        <w:tc>
          <w:tcPr>
            <w:tcW w:w="9660" w:type="dxa"/>
            <w:gridSpan w:val="8"/>
            <w:tcBorders>
              <w:left w:val="single" w:color="FFFFFF" w:sz="4" w:space="0"/>
              <w:bottom w:val="single" w:color="FFFFFF" w:sz="4" w:space="0"/>
              <w:right w:val="single" w:color="FFFFFF" w:sz="4" w:space="0"/>
            </w:tcBorders>
            <w:vAlign w:val="center"/>
          </w:tcPr>
          <w:p w14:paraId="376CC272">
            <w:pPr>
              <w:jc w:val="left"/>
            </w:pPr>
            <w:r>
              <w:rPr>
                <w:rFonts w:ascii="宋体" w:hAnsi="宋体" w:cs="宋体"/>
                <w:color w:val="000000"/>
                <w:sz w:val="14"/>
              </w:rPr>
              <w:t>注：本表反映部门本年度一般公共预算财政拨款、政府性基金预算财政拨款和国有资本经营预算财政拨款的总收支和年末结转结余情况。</w:t>
            </w:r>
          </w:p>
        </w:tc>
        <w:tc>
          <w:tcPr>
            <w:tcW w:w="1112" w:type="dxa"/>
            <w:tcBorders>
              <w:left w:val="single" w:color="FFFFFF" w:sz="4" w:space="0"/>
              <w:bottom w:val="single" w:color="FFFFFF" w:sz="4" w:space="0"/>
              <w:right w:val="single" w:color="FFFFFF" w:sz="4" w:space="0"/>
            </w:tcBorders>
            <w:vAlign w:val="center"/>
          </w:tcPr>
          <w:p w14:paraId="2AA98C1D"/>
        </w:tc>
      </w:tr>
      <w:tr w14:paraId="44068E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92" w:hRule="exact"/>
          <w:jc w:val="center"/>
        </w:trPr>
        <w:tc>
          <w:tcPr>
            <w:tcW w:w="9660" w:type="dxa"/>
            <w:gridSpan w:val="8"/>
            <w:tcBorders>
              <w:top w:val="single" w:color="FFFFFF" w:sz="4" w:space="0"/>
              <w:left w:val="single" w:color="FFFFFF" w:sz="4" w:space="0"/>
              <w:bottom w:val="single" w:color="FFFFFF" w:sz="4" w:space="0"/>
              <w:right w:val="single" w:color="FFFFFF" w:sz="4" w:space="0"/>
            </w:tcBorders>
            <w:vAlign w:val="center"/>
          </w:tcPr>
          <w:p w14:paraId="61E0BB55">
            <w:pPr>
              <w:jc w:val="left"/>
            </w:pPr>
            <w:r>
              <w:rPr>
                <w:rFonts w:ascii="宋体" w:hAnsi="宋体" w:cs="宋体"/>
                <w:color w:val="000000"/>
                <w:sz w:val="14"/>
              </w:rPr>
              <w:t xml:space="preserve">    本表金额转换成万元时，因四舍五入可能存在尾差。</w:t>
            </w:r>
          </w:p>
        </w:tc>
        <w:tc>
          <w:tcPr>
            <w:tcW w:w="1112" w:type="dxa"/>
            <w:tcBorders>
              <w:top w:val="single" w:color="FFFFFF" w:sz="4" w:space="0"/>
              <w:left w:val="single" w:color="FFFFFF" w:sz="4" w:space="0"/>
              <w:bottom w:val="single" w:color="FFFFFF" w:sz="4" w:space="0"/>
              <w:right w:val="single" w:color="FFFFFF" w:sz="4" w:space="0"/>
            </w:tcBorders>
            <w:vAlign w:val="center"/>
          </w:tcPr>
          <w:p w14:paraId="01F4D286"/>
        </w:tc>
      </w:tr>
      <w:tr w14:paraId="3342A06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92" w:hRule="exact"/>
          <w:jc w:val="center"/>
        </w:trPr>
        <w:tc>
          <w:tcPr>
            <w:tcW w:w="9660" w:type="dxa"/>
            <w:gridSpan w:val="8"/>
            <w:tcBorders>
              <w:top w:val="single" w:color="FFFFFF" w:sz="4" w:space="0"/>
              <w:left w:val="single" w:color="FFFFFF" w:sz="4" w:space="0"/>
              <w:bottom w:val="single" w:color="FFFFFF" w:sz="4" w:space="0"/>
              <w:right w:val="single" w:color="FFFFFF" w:sz="4" w:space="0"/>
            </w:tcBorders>
            <w:vAlign w:val="center"/>
          </w:tcPr>
          <w:p w14:paraId="08DAA9F7">
            <w:pPr>
              <w:jc w:val="left"/>
            </w:pPr>
            <w:r>
              <w:rPr>
                <w:rFonts w:ascii="宋体" w:hAnsi="宋体" w:cs="宋体"/>
                <w:color w:val="000000"/>
                <w:sz w:val="14"/>
              </w:rPr>
              <w:t xml:space="preserve">    如本表为空，则我部门本年度无此类资金收支余。</w:t>
            </w:r>
          </w:p>
        </w:tc>
        <w:tc>
          <w:tcPr>
            <w:tcW w:w="1112" w:type="dxa"/>
            <w:tcBorders>
              <w:top w:val="single" w:color="FFFFFF" w:sz="4" w:space="0"/>
              <w:left w:val="single" w:color="FFFFFF" w:sz="4" w:space="0"/>
              <w:bottom w:val="single" w:color="FFFFFF" w:sz="4" w:space="0"/>
              <w:right w:val="single" w:color="FFFFFF" w:sz="4" w:space="0"/>
            </w:tcBorders>
            <w:vAlign w:val="center"/>
          </w:tcPr>
          <w:p w14:paraId="217CC010"/>
        </w:tc>
      </w:tr>
    </w:tbl>
    <w:p w14:paraId="5C1EFF9E">
      <w:pPr>
        <w:snapToGrid w:val="0"/>
        <w:spacing w:line="0" w:lineRule="auto"/>
        <w:sectPr>
          <w:pgSz w:w="11906" w:h="16838"/>
          <w:pgMar w:top="567" w:right="567" w:bottom="0" w:left="567" w:header="851" w:footer="992" w:gutter="0"/>
          <w:cols w:space="720" w:num="1"/>
          <w:docGrid w:type="lines" w:linePitch="312" w:charSpace="0"/>
        </w:sectPr>
      </w:pPr>
      <w:r>
        <w:rPr>
          <w:sz w:val="8"/>
        </w:rPr>
        <w:t xml:space="preserve"> </w:t>
      </w:r>
    </w:p>
    <w:p w14:paraId="7E6EFC66">
      <w:pPr>
        <w:widowControl/>
        <w:spacing w:line="590" w:lineRule="exact"/>
        <w:jc w:val="center"/>
        <w:outlineLvl w:val="1"/>
        <w:rPr>
          <w:rFonts w:ascii="黑体" w:hAnsi="宋体" w:eastAsia="黑体" w:cs="黑体"/>
          <w:sz w:val="32"/>
          <w:szCs w:val="32"/>
        </w:rPr>
      </w:pPr>
      <w:r>
        <w:rPr>
          <w:rFonts w:hint="eastAsia" w:ascii="黑体" w:hAnsi="宋体" w:eastAsia="黑体" w:cs="黑体"/>
          <w:sz w:val="32"/>
          <w:szCs w:val="32"/>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6494CBE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69B26D94">
            <w:pPr>
              <w:jc w:val="right"/>
            </w:pPr>
            <w:r>
              <w:rPr>
                <w:rFonts w:ascii="宋体" w:hAnsi="宋体" w:cs="宋体"/>
                <w:sz w:val="20"/>
              </w:rPr>
              <w:t>公开05表</w:t>
            </w:r>
          </w:p>
        </w:tc>
      </w:tr>
      <w:tr w14:paraId="54E5FDF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3207D16D">
            <w:pPr>
              <w:jc w:val="left"/>
            </w:pPr>
            <w:r>
              <w:rPr>
                <w:rFonts w:ascii="宋体" w:hAnsi="宋体" w:cs="宋体"/>
                <w:sz w:val="20"/>
              </w:rPr>
              <w:t>部门：辽宁省盘锦市气象局</w:t>
            </w:r>
          </w:p>
        </w:tc>
        <w:tc>
          <w:tcPr>
            <w:tcW w:w="2000" w:type="dxa"/>
          </w:tcPr>
          <w:p w14:paraId="4BA2AD05">
            <w:pPr>
              <w:jc w:val="center"/>
            </w:pPr>
            <w:r>
              <w:rPr>
                <w:rFonts w:ascii="宋体" w:hAnsi="宋体" w:cs="宋体"/>
                <w:sz w:val="20"/>
              </w:rPr>
              <w:t>2024年度</w:t>
            </w:r>
          </w:p>
        </w:tc>
        <w:tc>
          <w:tcPr>
            <w:tcW w:w="4386" w:type="dxa"/>
          </w:tcPr>
          <w:p w14:paraId="7B27701D">
            <w:pPr>
              <w:jc w:val="right"/>
            </w:pPr>
            <w:r>
              <w:rPr>
                <w:rFonts w:ascii="宋体" w:hAnsi="宋体" w:cs="宋体"/>
                <w:sz w:val="20"/>
              </w:rPr>
              <w:t>金额单位：万元</w:t>
            </w:r>
          </w:p>
        </w:tc>
      </w:tr>
    </w:tbl>
    <w:p w14:paraId="51AB8B90">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20"/>
        <w:gridCol w:w="3400"/>
        <w:gridCol w:w="2120"/>
        <w:gridCol w:w="2120"/>
        <w:gridCol w:w="2112"/>
      </w:tblGrid>
      <w:tr w14:paraId="49FAAC7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4420" w:type="dxa"/>
            <w:gridSpan w:val="2"/>
            <w:vAlign w:val="center"/>
          </w:tcPr>
          <w:p w14:paraId="0112EDC0">
            <w:pPr>
              <w:jc w:val="center"/>
            </w:pPr>
            <w:r>
              <w:rPr>
                <w:rFonts w:ascii="宋体" w:hAnsi="宋体" w:cs="宋体"/>
                <w:color w:val="000000"/>
              </w:rPr>
              <w:t>项目</w:t>
            </w:r>
          </w:p>
        </w:tc>
        <w:tc>
          <w:tcPr>
            <w:tcW w:w="6352" w:type="dxa"/>
            <w:gridSpan w:val="3"/>
            <w:vAlign w:val="center"/>
          </w:tcPr>
          <w:p w14:paraId="3DB423ED">
            <w:pPr>
              <w:jc w:val="center"/>
            </w:pPr>
            <w:r>
              <w:rPr>
                <w:rFonts w:ascii="宋体" w:hAnsi="宋体" w:cs="宋体"/>
                <w:color w:val="000000"/>
              </w:rPr>
              <w:t>本年支出</w:t>
            </w:r>
          </w:p>
        </w:tc>
      </w:tr>
      <w:tr w14:paraId="7B3CFB3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58" w:hRule="exact"/>
          <w:jc w:val="center"/>
        </w:trPr>
        <w:tc>
          <w:tcPr>
            <w:tcW w:w="1020" w:type="dxa"/>
            <w:vMerge w:val="restart"/>
            <w:vAlign w:val="center"/>
          </w:tcPr>
          <w:p w14:paraId="4801D90D">
            <w:pPr>
              <w:jc w:val="center"/>
            </w:pPr>
            <w:r>
              <w:rPr>
                <w:rFonts w:ascii="宋体" w:hAnsi="宋体" w:cs="宋体"/>
                <w:color w:val="000000"/>
              </w:rPr>
              <w:t>功能分类科目编码</w:t>
            </w:r>
          </w:p>
        </w:tc>
        <w:tc>
          <w:tcPr>
            <w:tcW w:w="3400" w:type="dxa"/>
            <w:vMerge w:val="restart"/>
            <w:vAlign w:val="center"/>
          </w:tcPr>
          <w:p w14:paraId="2939F727">
            <w:pPr>
              <w:jc w:val="center"/>
            </w:pPr>
            <w:r>
              <w:rPr>
                <w:rFonts w:ascii="宋体" w:hAnsi="宋体" w:cs="宋体"/>
                <w:color w:val="000000"/>
              </w:rPr>
              <w:t>科目名称</w:t>
            </w:r>
          </w:p>
        </w:tc>
        <w:tc>
          <w:tcPr>
            <w:tcW w:w="2120" w:type="dxa"/>
            <w:vMerge w:val="restart"/>
            <w:vAlign w:val="center"/>
          </w:tcPr>
          <w:p w14:paraId="7020590E">
            <w:pPr>
              <w:jc w:val="center"/>
            </w:pPr>
            <w:r>
              <w:rPr>
                <w:rFonts w:ascii="宋体" w:hAnsi="宋体" w:cs="宋体"/>
                <w:color w:val="000000"/>
              </w:rPr>
              <w:t>小计</w:t>
            </w:r>
          </w:p>
        </w:tc>
        <w:tc>
          <w:tcPr>
            <w:tcW w:w="2120" w:type="dxa"/>
            <w:vMerge w:val="restart"/>
            <w:vAlign w:val="center"/>
          </w:tcPr>
          <w:p w14:paraId="4392C62C">
            <w:pPr>
              <w:jc w:val="center"/>
            </w:pPr>
            <w:r>
              <w:rPr>
                <w:rFonts w:ascii="宋体" w:hAnsi="宋体" w:cs="宋体"/>
                <w:color w:val="000000"/>
              </w:rPr>
              <w:t>基本支出</w:t>
            </w:r>
          </w:p>
        </w:tc>
        <w:tc>
          <w:tcPr>
            <w:tcW w:w="2112" w:type="dxa"/>
            <w:vMerge w:val="restart"/>
            <w:vAlign w:val="center"/>
          </w:tcPr>
          <w:p w14:paraId="3B59C9FB">
            <w:pPr>
              <w:jc w:val="center"/>
            </w:pPr>
            <w:r>
              <w:rPr>
                <w:rFonts w:ascii="宋体" w:hAnsi="宋体" w:cs="宋体"/>
                <w:color w:val="000000"/>
              </w:rPr>
              <w:t>项目支出</w:t>
            </w:r>
          </w:p>
        </w:tc>
      </w:tr>
      <w:tr w14:paraId="48340F5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12" w:hRule="exact"/>
          <w:jc w:val="center"/>
        </w:trPr>
        <w:tc>
          <w:tcPr>
            <w:tcW w:w="1020" w:type="dxa"/>
            <w:vMerge w:val="continue"/>
            <w:vAlign w:val="center"/>
          </w:tcPr>
          <w:p w14:paraId="0B6152CD"/>
        </w:tc>
        <w:tc>
          <w:tcPr>
            <w:tcW w:w="3400" w:type="dxa"/>
            <w:vMerge w:val="continue"/>
            <w:vAlign w:val="center"/>
          </w:tcPr>
          <w:p w14:paraId="5EBE7FB5"/>
        </w:tc>
        <w:tc>
          <w:tcPr>
            <w:tcW w:w="2120" w:type="dxa"/>
            <w:vMerge w:val="continue"/>
            <w:vAlign w:val="center"/>
          </w:tcPr>
          <w:p w14:paraId="3B4A82C2"/>
        </w:tc>
        <w:tc>
          <w:tcPr>
            <w:tcW w:w="2120" w:type="dxa"/>
            <w:vMerge w:val="continue"/>
            <w:vAlign w:val="center"/>
          </w:tcPr>
          <w:p w14:paraId="498629FC"/>
        </w:tc>
        <w:tc>
          <w:tcPr>
            <w:tcW w:w="2112" w:type="dxa"/>
            <w:vMerge w:val="continue"/>
            <w:vAlign w:val="center"/>
          </w:tcPr>
          <w:p w14:paraId="39B1381D"/>
        </w:tc>
      </w:tr>
      <w:tr w14:paraId="3A0CA459">
        <w:tblPrEx>
          <w:tblCellMar>
            <w:top w:w="0" w:type="dxa"/>
            <w:left w:w="80" w:type="dxa"/>
            <w:bottom w:w="0" w:type="dxa"/>
            <w:right w:w="80" w:type="dxa"/>
          </w:tblCellMar>
        </w:tblPrEx>
        <w:trPr>
          <w:trHeight w:val="458" w:hRule="exact"/>
          <w:jc w:val="center"/>
        </w:trPr>
        <w:tc>
          <w:tcPr>
            <w:tcW w:w="1020" w:type="dxa"/>
            <w:vMerge w:val="continue"/>
            <w:vAlign w:val="center"/>
          </w:tcPr>
          <w:p w14:paraId="488816CC"/>
        </w:tc>
        <w:tc>
          <w:tcPr>
            <w:tcW w:w="3400" w:type="dxa"/>
            <w:vMerge w:val="continue"/>
            <w:vAlign w:val="center"/>
          </w:tcPr>
          <w:p w14:paraId="2B2E85BB"/>
        </w:tc>
        <w:tc>
          <w:tcPr>
            <w:tcW w:w="2120" w:type="dxa"/>
            <w:vMerge w:val="continue"/>
            <w:vAlign w:val="center"/>
          </w:tcPr>
          <w:p w14:paraId="1EA234EE"/>
        </w:tc>
        <w:tc>
          <w:tcPr>
            <w:tcW w:w="2120" w:type="dxa"/>
            <w:vMerge w:val="continue"/>
            <w:vAlign w:val="center"/>
          </w:tcPr>
          <w:p w14:paraId="5442CA59"/>
        </w:tc>
        <w:tc>
          <w:tcPr>
            <w:tcW w:w="2112" w:type="dxa"/>
            <w:vMerge w:val="continue"/>
            <w:vAlign w:val="center"/>
          </w:tcPr>
          <w:p w14:paraId="233A522F"/>
        </w:tc>
      </w:tr>
      <w:tr w14:paraId="5FCCCF31">
        <w:tblPrEx>
          <w:tblCellMar>
            <w:top w:w="0" w:type="dxa"/>
            <w:left w:w="80" w:type="dxa"/>
            <w:bottom w:w="0" w:type="dxa"/>
            <w:right w:w="80" w:type="dxa"/>
          </w:tblCellMar>
        </w:tblPrEx>
        <w:trPr>
          <w:trHeight w:val="549" w:hRule="exact"/>
          <w:jc w:val="center"/>
        </w:trPr>
        <w:tc>
          <w:tcPr>
            <w:tcW w:w="4420" w:type="dxa"/>
            <w:gridSpan w:val="2"/>
            <w:vAlign w:val="center"/>
          </w:tcPr>
          <w:p w14:paraId="3BBCCEE9">
            <w:pPr>
              <w:jc w:val="center"/>
            </w:pPr>
            <w:r>
              <w:rPr>
                <w:rFonts w:ascii="宋体" w:hAnsi="宋体" w:cs="宋体"/>
                <w:color w:val="000000"/>
              </w:rPr>
              <w:t>栏次</w:t>
            </w:r>
          </w:p>
        </w:tc>
        <w:tc>
          <w:tcPr>
            <w:tcW w:w="2120" w:type="dxa"/>
            <w:vAlign w:val="center"/>
          </w:tcPr>
          <w:p w14:paraId="3BE57498">
            <w:pPr>
              <w:jc w:val="center"/>
            </w:pPr>
            <w:r>
              <w:rPr>
                <w:rFonts w:ascii="宋体" w:hAnsi="宋体" w:cs="宋体"/>
                <w:color w:val="000000"/>
              </w:rPr>
              <w:t>1</w:t>
            </w:r>
          </w:p>
        </w:tc>
        <w:tc>
          <w:tcPr>
            <w:tcW w:w="2120" w:type="dxa"/>
            <w:vAlign w:val="center"/>
          </w:tcPr>
          <w:p w14:paraId="1AA7D01F">
            <w:pPr>
              <w:jc w:val="center"/>
            </w:pPr>
            <w:r>
              <w:rPr>
                <w:rFonts w:ascii="宋体" w:hAnsi="宋体" w:cs="宋体"/>
                <w:color w:val="000000"/>
              </w:rPr>
              <w:t>2</w:t>
            </w:r>
          </w:p>
        </w:tc>
        <w:tc>
          <w:tcPr>
            <w:tcW w:w="2112" w:type="dxa"/>
            <w:vAlign w:val="center"/>
          </w:tcPr>
          <w:p w14:paraId="36387A6D">
            <w:pPr>
              <w:jc w:val="center"/>
            </w:pPr>
            <w:r>
              <w:rPr>
                <w:rFonts w:ascii="宋体" w:hAnsi="宋体" w:cs="宋体"/>
                <w:color w:val="000000"/>
              </w:rPr>
              <w:t>3</w:t>
            </w:r>
          </w:p>
        </w:tc>
      </w:tr>
      <w:tr w14:paraId="0BE211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4420" w:type="dxa"/>
            <w:gridSpan w:val="2"/>
            <w:vAlign w:val="center"/>
          </w:tcPr>
          <w:p w14:paraId="290A1BE8">
            <w:pPr>
              <w:jc w:val="center"/>
            </w:pPr>
            <w:r>
              <w:rPr>
                <w:rFonts w:ascii="宋体" w:hAnsi="宋体" w:cs="宋体"/>
                <w:color w:val="000000"/>
              </w:rPr>
              <w:t>合计</w:t>
            </w:r>
          </w:p>
        </w:tc>
        <w:tc>
          <w:tcPr>
            <w:tcW w:w="2120" w:type="dxa"/>
            <w:vAlign w:val="center"/>
          </w:tcPr>
          <w:p w14:paraId="51C10E7B">
            <w:pPr>
              <w:jc w:val="right"/>
            </w:pPr>
            <w:r>
              <w:rPr>
                <w:rFonts w:ascii="宋体" w:hAnsi="宋体" w:cs="宋体"/>
                <w:b/>
                <w:color w:val="000000"/>
              </w:rPr>
              <w:t>776.89</w:t>
            </w:r>
          </w:p>
        </w:tc>
        <w:tc>
          <w:tcPr>
            <w:tcW w:w="2120" w:type="dxa"/>
            <w:vAlign w:val="center"/>
          </w:tcPr>
          <w:p w14:paraId="659B60E5">
            <w:pPr>
              <w:jc w:val="right"/>
            </w:pPr>
            <w:r>
              <w:rPr>
                <w:rFonts w:ascii="宋体" w:hAnsi="宋体" w:cs="宋体"/>
                <w:b/>
                <w:color w:val="000000"/>
              </w:rPr>
              <w:t>587.74</w:t>
            </w:r>
          </w:p>
        </w:tc>
        <w:tc>
          <w:tcPr>
            <w:tcW w:w="2112" w:type="dxa"/>
            <w:vAlign w:val="center"/>
          </w:tcPr>
          <w:p w14:paraId="66F01B68">
            <w:pPr>
              <w:jc w:val="right"/>
            </w:pPr>
            <w:r>
              <w:rPr>
                <w:rFonts w:ascii="宋体" w:hAnsi="宋体" w:cs="宋体"/>
                <w:b/>
                <w:color w:val="000000"/>
              </w:rPr>
              <w:t>189.15</w:t>
            </w:r>
          </w:p>
        </w:tc>
      </w:tr>
      <w:tr w14:paraId="6431335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3B6C7F21">
            <w:pPr>
              <w:jc w:val="left"/>
            </w:pPr>
            <w:r>
              <w:rPr>
                <w:rFonts w:ascii="宋体" w:hAnsi="宋体" w:cs="宋体"/>
                <w:color w:val="000000"/>
              </w:rPr>
              <w:t>208</w:t>
            </w:r>
          </w:p>
        </w:tc>
        <w:tc>
          <w:tcPr>
            <w:tcW w:w="3400" w:type="dxa"/>
            <w:vAlign w:val="center"/>
          </w:tcPr>
          <w:p w14:paraId="3B13485B">
            <w:pPr>
              <w:jc w:val="left"/>
            </w:pPr>
            <w:r>
              <w:rPr>
                <w:rFonts w:ascii="宋体" w:hAnsi="宋体" w:cs="宋体"/>
                <w:color w:val="000000"/>
              </w:rPr>
              <w:t>社会保障和就业支出</w:t>
            </w:r>
          </w:p>
        </w:tc>
        <w:tc>
          <w:tcPr>
            <w:tcW w:w="2120" w:type="dxa"/>
            <w:vAlign w:val="center"/>
          </w:tcPr>
          <w:p w14:paraId="785B364E">
            <w:pPr>
              <w:jc w:val="right"/>
            </w:pPr>
            <w:r>
              <w:rPr>
                <w:rFonts w:ascii="宋体" w:hAnsi="宋体" w:cs="宋体"/>
                <w:color w:val="000000"/>
              </w:rPr>
              <w:t>61.43</w:t>
            </w:r>
          </w:p>
        </w:tc>
        <w:tc>
          <w:tcPr>
            <w:tcW w:w="2120" w:type="dxa"/>
            <w:vAlign w:val="center"/>
          </w:tcPr>
          <w:p w14:paraId="28A2850A">
            <w:pPr>
              <w:jc w:val="right"/>
            </w:pPr>
            <w:r>
              <w:rPr>
                <w:rFonts w:ascii="宋体" w:hAnsi="宋体" w:cs="宋体"/>
                <w:color w:val="000000"/>
              </w:rPr>
              <w:t>61.43</w:t>
            </w:r>
          </w:p>
        </w:tc>
        <w:tc>
          <w:tcPr>
            <w:tcW w:w="2112" w:type="dxa"/>
            <w:vAlign w:val="center"/>
          </w:tcPr>
          <w:p w14:paraId="0CDDFA64">
            <w:pPr>
              <w:jc w:val="right"/>
            </w:pPr>
            <w:r>
              <w:rPr>
                <w:rFonts w:ascii="宋体" w:hAnsi="宋体" w:cs="宋体"/>
                <w:color w:val="000000"/>
              </w:rPr>
              <w:t>0.00</w:t>
            </w:r>
          </w:p>
        </w:tc>
      </w:tr>
      <w:tr w14:paraId="373D7C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695106DF">
            <w:pPr>
              <w:jc w:val="left"/>
            </w:pPr>
            <w:r>
              <w:rPr>
                <w:rFonts w:ascii="宋体" w:hAnsi="宋体" w:cs="宋体"/>
                <w:color w:val="000000"/>
              </w:rPr>
              <w:t>20805</w:t>
            </w:r>
          </w:p>
        </w:tc>
        <w:tc>
          <w:tcPr>
            <w:tcW w:w="3400" w:type="dxa"/>
            <w:vAlign w:val="center"/>
          </w:tcPr>
          <w:p w14:paraId="370B4201">
            <w:pPr>
              <w:jc w:val="left"/>
            </w:pPr>
            <w:r>
              <w:rPr>
                <w:rFonts w:ascii="宋体" w:hAnsi="宋体" w:cs="宋体"/>
                <w:color w:val="000000"/>
              </w:rPr>
              <w:t>行政事业单位养老支出</w:t>
            </w:r>
          </w:p>
        </w:tc>
        <w:tc>
          <w:tcPr>
            <w:tcW w:w="2120" w:type="dxa"/>
            <w:vAlign w:val="center"/>
          </w:tcPr>
          <w:p w14:paraId="08DC8A38">
            <w:pPr>
              <w:jc w:val="right"/>
            </w:pPr>
            <w:r>
              <w:rPr>
                <w:rFonts w:ascii="宋体" w:hAnsi="宋体" w:cs="宋体"/>
                <w:color w:val="000000"/>
              </w:rPr>
              <w:t>56.13</w:t>
            </w:r>
          </w:p>
        </w:tc>
        <w:tc>
          <w:tcPr>
            <w:tcW w:w="2120" w:type="dxa"/>
            <w:vAlign w:val="center"/>
          </w:tcPr>
          <w:p w14:paraId="5DF4A9FB">
            <w:pPr>
              <w:jc w:val="right"/>
            </w:pPr>
            <w:r>
              <w:rPr>
                <w:rFonts w:ascii="宋体" w:hAnsi="宋体" w:cs="宋体"/>
                <w:color w:val="000000"/>
              </w:rPr>
              <w:t>56.13</w:t>
            </w:r>
          </w:p>
        </w:tc>
        <w:tc>
          <w:tcPr>
            <w:tcW w:w="2112" w:type="dxa"/>
            <w:vAlign w:val="center"/>
          </w:tcPr>
          <w:p w14:paraId="270B15C9">
            <w:pPr>
              <w:jc w:val="right"/>
            </w:pPr>
            <w:r>
              <w:rPr>
                <w:rFonts w:ascii="宋体" w:hAnsi="宋体" w:cs="宋体"/>
                <w:color w:val="000000"/>
              </w:rPr>
              <w:t>0.00</w:t>
            </w:r>
          </w:p>
        </w:tc>
      </w:tr>
      <w:tr w14:paraId="3991A69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75F47D69">
            <w:pPr>
              <w:jc w:val="left"/>
            </w:pPr>
            <w:r>
              <w:rPr>
                <w:rFonts w:ascii="宋体" w:hAnsi="宋体" w:cs="宋体"/>
                <w:color w:val="000000"/>
              </w:rPr>
              <w:t>2080502</w:t>
            </w:r>
          </w:p>
        </w:tc>
        <w:tc>
          <w:tcPr>
            <w:tcW w:w="3400" w:type="dxa"/>
            <w:vAlign w:val="center"/>
          </w:tcPr>
          <w:p w14:paraId="1C3D1168">
            <w:pPr>
              <w:jc w:val="left"/>
            </w:pPr>
            <w:r>
              <w:rPr>
                <w:rFonts w:ascii="宋体" w:hAnsi="宋体" w:cs="宋体"/>
                <w:color w:val="000000"/>
              </w:rPr>
              <w:t>事业单位离退休</w:t>
            </w:r>
          </w:p>
        </w:tc>
        <w:tc>
          <w:tcPr>
            <w:tcW w:w="2120" w:type="dxa"/>
            <w:vAlign w:val="center"/>
          </w:tcPr>
          <w:p w14:paraId="1CBFD79C">
            <w:pPr>
              <w:jc w:val="right"/>
            </w:pPr>
            <w:r>
              <w:rPr>
                <w:rFonts w:ascii="宋体" w:hAnsi="宋体" w:cs="宋体"/>
                <w:color w:val="000000"/>
              </w:rPr>
              <w:t>7.07</w:t>
            </w:r>
          </w:p>
        </w:tc>
        <w:tc>
          <w:tcPr>
            <w:tcW w:w="2120" w:type="dxa"/>
            <w:vAlign w:val="center"/>
          </w:tcPr>
          <w:p w14:paraId="7AC0B469">
            <w:pPr>
              <w:jc w:val="right"/>
            </w:pPr>
            <w:r>
              <w:rPr>
                <w:rFonts w:ascii="宋体" w:hAnsi="宋体" w:cs="宋体"/>
                <w:color w:val="000000"/>
              </w:rPr>
              <w:t>7.07</w:t>
            </w:r>
          </w:p>
        </w:tc>
        <w:tc>
          <w:tcPr>
            <w:tcW w:w="2112" w:type="dxa"/>
            <w:vAlign w:val="center"/>
          </w:tcPr>
          <w:p w14:paraId="24582397">
            <w:pPr>
              <w:jc w:val="right"/>
            </w:pPr>
            <w:r>
              <w:rPr>
                <w:rFonts w:ascii="宋体" w:hAnsi="宋体" w:cs="宋体"/>
                <w:color w:val="000000"/>
              </w:rPr>
              <w:t>0.00</w:t>
            </w:r>
          </w:p>
        </w:tc>
      </w:tr>
      <w:tr w14:paraId="17A09E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14439D75">
            <w:pPr>
              <w:jc w:val="left"/>
            </w:pPr>
            <w:r>
              <w:rPr>
                <w:rFonts w:ascii="宋体" w:hAnsi="宋体" w:cs="宋体"/>
                <w:color w:val="000000"/>
              </w:rPr>
              <w:t>2080505</w:t>
            </w:r>
          </w:p>
        </w:tc>
        <w:tc>
          <w:tcPr>
            <w:tcW w:w="3400" w:type="dxa"/>
            <w:vAlign w:val="center"/>
          </w:tcPr>
          <w:p w14:paraId="762D5316">
            <w:pPr>
              <w:jc w:val="left"/>
            </w:pPr>
            <w:r>
              <w:rPr>
                <w:rFonts w:ascii="宋体" w:hAnsi="宋体" w:cs="宋体"/>
                <w:color w:val="000000"/>
              </w:rPr>
              <w:t>机关事业单位基本养老保险缴费支出</w:t>
            </w:r>
          </w:p>
        </w:tc>
        <w:tc>
          <w:tcPr>
            <w:tcW w:w="2120" w:type="dxa"/>
            <w:vAlign w:val="center"/>
          </w:tcPr>
          <w:p w14:paraId="60EF0F57">
            <w:pPr>
              <w:jc w:val="right"/>
            </w:pPr>
            <w:r>
              <w:rPr>
                <w:rFonts w:ascii="宋体" w:hAnsi="宋体" w:cs="宋体"/>
                <w:color w:val="000000"/>
              </w:rPr>
              <w:t>49.06</w:t>
            </w:r>
          </w:p>
        </w:tc>
        <w:tc>
          <w:tcPr>
            <w:tcW w:w="2120" w:type="dxa"/>
            <w:vAlign w:val="center"/>
          </w:tcPr>
          <w:p w14:paraId="485A20F8">
            <w:pPr>
              <w:jc w:val="right"/>
            </w:pPr>
            <w:r>
              <w:rPr>
                <w:rFonts w:ascii="宋体" w:hAnsi="宋体" w:cs="宋体"/>
                <w:color w:val="000000"/>
              </w:rPr>
              <w:t>49.06</w:t>
            </w:r>
          </w:p>
        </w:tc>
        <w:tc>
          <w:tcPr>
            <w:tcW w:w="2112" w:type="dxa"/>
            <w:vAlign w:val="center"/>
          </w:tcPr>
          <w:p w14:paraId="5B4C90DC">
            <w:pPr>
              <w:jc w:val="right"/>
            </w:pPr>
            <w:r>
              <w:rPr>
                <w:rFonts w:ascii="宋体" w:hAnsi="宋体" w:cs="宋体"/>
                <w:color w:val="000000"/>
              </w:rPr>
              <w:t>0.00</w:t>
            </w:r>
          </w:p>
        </w:tc>
      </w:tr>
      <w:tr w14:paraId="53E47F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1416A3E6">
            <w:pPr>
              <w:jc w:val="left"/>
            </w:pPr>
            <w:r>
              <w:rPr>
                <w:rFonts w:ascii="宋体" w:hAnsi="宋体" w:cs="宋体"/>
                <w:color w:val="000000"/>
              </w:rPr>
              <w:t>20808</w:t>
            </w:r>
          </w:p>
        </w:tc>
        <w:tc>
          <w:tcPr>
            <w:tcW w:w="3400" w:type="dxa"/>
            <w:vAlign w:val="center"/>
          </w:tcPr>
          <w:p w14:paraId="4F28AD48">
            <w:pPr>
              <w:jc w:val="left"/>
            </w:pPr>
            <w:r>
              <w:rPr>
                <w:rFonts w:ascii="宋体" w:hAnsi="宋体" w:cs="宋体"/>
                <w:color w:val="000000"/>
              </w:rPr>
              <w:t>抚恤</w:t>
            </w:r>
          </w:p>
        </w:tc>
        <w:tc>
          <w:tcPr>
            <w:tcW w:w="2120" w:type="dxa"/>
            <w:vAlign w:val="center"/>
          </w:tcPr>
          <w:p w14:paraId="0D639834">
            <w:pPr>
              <w:jc w:val="right"/>
            </w:pPr>
            <w:r>
              <w:rPr>
                <w:rFonts w:ascii="宋体" w:hAnsi="宋体" w:cs="宋体"/>
                <w:color w:val="000000"/>
              </w:rPr>
              <w:t>2.13</w:t>
            </w:r>
          </w:p>
        </w:tc>
        <w:tc>
          <w:tcPr>
            <w:tcW w:w="2120" w:type="dxa"/>
            <w:vAlign w:val="center"/>
          </w:tcPr>
          <w:p w14:paraId="43533118">
            <w:pPr>
              <w:jc w:val="right"/>
            </w:pPr>
            <w:r>
              <w:rPr>
                <w:rFonts w:ascii="宋体" w:hAnsi="宋体" w:cs="宋体"/>
                <w:color w:val="000000"/>
              </w:rPr>
              <w:t>2.13</w:t>
            </w:r>
          </w:p>
        </w:tc>
        <w:tc>
          <w:tcPr>
            <w:tcW w:w="2112" w:type="dxa"/>
            <w:vAlign w:val="center"/>
          </w:tcPr>
          <w:p w14:paraId="63802732">
            <w:pPr>
              <w:jc w:val="right"/>
            </w:pPr>
            <w:r>
              <w:rPr>
                <w:rFonts w:ascii="宋体" w:hAnsi="宋体" w:cs="宋体"/>
                <w:color w:val="000000"/>
              </w:rPr>
              <w:t>0.00</w:t>
            </w:r>
          </w:p>
        </w:tc>
      </w:tr>
      <w:tr w14:paraId="05F05C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3881490A">
            <w:pPr>
              <w:jc w:val="left"/>
            </w:pPr>
            <w:r>
              <w:rPr>
                <w:rFonts w:ascii="宋体" w:hAnsi="宋体" w:cs="宋体"/>
                <w:color w:val="000000"/>
              </w:rPr>
              <w:t>2080802</w:t>
            </w:r>
          </w:p>
        </w:tc>
        <w:tc>
          <w:tcPr>
            <w:tcW w:w="3400" w:type="dxa"/>
            <w:vAlign w:val="center"/>
          </w:tcPr>
          <w:p w14:paraId="7A36A5DB">
            <w:pPr>
              <w:jc w:val="left"/>
            </w:pPr>
            <w:r>
              <w:rPr>
                <w:rFonts w:ascii="宋体" w:hAnsi="宋体" w:cs="宋体"/>
                <w:color w:val="000000"/>
              </w:rPr>
              <w:t>伤残抚恤</w:t>
            </w:r>
          </w:p>
        </w:tc>
        <w:tc>
          <w:tcPr>
            <w:tcW w:w="2120" w:type="dxa"/>
            <w:vAlign w:val="center"/>
          </w:tcPr>
          <w:p w14:paraId="10786C96">
            <w:pPr>
              <w:jc w:val="right"/>
            </w:pPr>
            <w:r>
              <w:rPr>
                <w:rFonts w:ascii="宋体" w:hAnsi="宋体" w:cs="宋体"/>
                <w:color w:val="000000"/>
              </w:rPr>
              <w:t>2.13</w:t>
            </w:r>
          </w:p>
        </w:tc>
        <w:tc>
          <w:tcPr>
            <w:tcW w:w="2120" w:type="dxa"/>
            <w:vAlign w:val="center"/>
          </w:tcPr>
          <w:p w14:paraId="3B0DBE85">
            <w:pPr>
              <w:jc w:val="right"/>
            </w:pPr>
            <w:r>
              <w:rPr>
                <w:rFonts w:ascii="宋体" w:hAnsi="宋体" w:cs="宋体"/>
                <w:color w:val="000000"/>
              </w:rPr>
              <w:t>2.13</w:t>
            </w:r>
          </w:p>
        </w:tc>
        <w:tc>
          <w:tcPr>
            <w:tcW w:w="2112" w:type="dxa"/>
            <w:vAlign w:val="center"/>
          </w:tcPr>
          <w:p w14:paraId="2427F914">
            <w:pPr>
              <w:jc w:val="right"/>
            </w:pPr>
            <w:r>
              <w:rPr>
                <w:rFonts w:ascii="宋体" w:hAnsi="宋体" w:cs="宋体"/>
                <w:color w:val="000000"/>
              </w:rPr>
              <w:t>0.00</w:t>
            </w:r>
          </w:p>
        </w:tc>
      </w:tr>
      <w:tr w14:paraId="1032C1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163BF9E2">
            <w:pPr>
              <w:jc w:val="left"/>
            </w:pPr>
            <w:r>
              <w:rPr>
                <w:rFonts w:ascii="宋体" w:hAnsi="宋体" w:cs="宋体"/>
                <w:color w:val="000000"/>
              </w:rPr>
              <w:t>20811</w:t>
            </w:r>
          </w:p>
        </w:tc>
        <w:tc>
          <w:tcPr>
            <w:tcW w:w="3400" w:type="dxa"/>
            <w:vAlign w:val="center"/>
          </w:tcPr>
          <w:p w14:paraId="70A4C517">
            <w:pPr>
              <w:jc w:val="left"/>
            </w:pPr>
            <w:r>
              <w:rPr>
                <w:rFonts w:ascii="宋体" w:hAnsi="宋体" w:cs="宋体"/>
                <w:color w:val="000000"/>
              </w:rPr>
              <w:t>残疾人事业</w:t>
            </w:r>
          </w:p>
        </w:tc>
        <w:tc>
          <w:tcPr>
            <w:tcW w:w="2120" w:type="dxa"/>
            <w:vAlign w:val="center"/>
          </w:tcPr>
          <w:p w14:paraId="30D2E17A">
            <w:pPr>
              <w:jc w:val="right"/>
            </w:pPr>
            <w:r>
              <w:rPr>
                <w:rFonts w:ascii="宋体" w:hAnsi="宋体" w:cs="宋体"/>
                <w:color w:val="000000"/>
              </w:rPr>
              <w:t>2.22</w:t>
            </w:r>
          </w:p>
        </w:tc>
        <w:tc>
          <w:tcPr>
            <w:tcW w:w="2120" w:type="dxa"/>
            <w:vAlign w:val="center"/>
          </w:tcPr>
          <w:p w14:paraId="52A2F576">
            <w:pPr>
              <w:jc w:val="right"/>
            </w:pPr>
            <w:r>
              <w:rPr>
                <w:rFonts w:ascii="宋体" w:hAnsi="宋体" w:cs="宋体"/>
                <w:color w:val="000000"/>
              </w:rPr>
              <w:t>2.22</w:t>
            </w:r>
          </w:p>
        </w:tc>
        <w:tc>
          <w:tcPr>
            <w:tcW w:w="2112" w:type="dxa"/>
            <w:vAlign w:val="center"/>
          </w:tcPr>
          <w:p w14:paraId="3FCB77BF">
            <w:pPr>
              <w:jc w:val="right"/>
            </w:pPr>
            <w:r>
              <w:rPr>
                <w:rFonts w:ascii="宋体" w:hAnsi="宋体" w:cs="宋体"/>
                <w:color w:val="000000"/>
              </w:rPr>
              <w:t>0.00</w:t>
            </w:r>
          </w:p>
        </w:tc>
      </w:tr>
      <w:tr w14:paraId="7E3536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1FB6D20C">
            <w:pPr>
              <w:jc w:val="left"/>
            </w:pPr>
            <w:r>
              <w:rPr>
                <w:rFonts w:ascii="宋体" w:hAnsi="宋体" w:cs="宋体"/>
                <w:color w:val="000000"/>
              </w:rPr>
              <w:t>2081199</w:t>
            </w:r>
          </w:p>
        </w:tc>
        <w:tc>
          <w:tcPr>
            <w:tcW w:w="3400" w:type="dxa"/>
            <w:vAlign w:val="center"/>
          </w:tcPr>
          <w:p w14:paraId="11B1D249">
            <w:pPr>
              <w:jc w:val="left"/>
            </w:pPr>
            <w:r>
              <w:rPr>
                <w:rFonts w:ascii="宋体" w:hAnsi="宋体" w:cs="宋体"/>
                <w:color w:val="000000"/>
              </w:rPr>
              <w:t>其他残疾人事业支出</w:t>
            </w:r>
          </w:p>
        </w:tc>
        <w:tc>
          <w:tcPr>
            <w:tcW w:w="2120" w:type="dxa"/>
            <w:vAlign w:val="center"/>
          </w:tcPr>
          <w:p w14:paraId="28730BBF">
            <w:pPr>
              <w:jc w:val="right"/>
            </w:pPr>
            <w:r>
              <w:rPr>
                <w:rFonts w:ascii="宋体" w:hAnsi="宋体" w:cs="宋体"/>
                <w:color w:val="000000"/>
              </w:rPr>
              <w:t>2.22</w:t>
            </w:r>
          </w:p>
        </w:tc>
        <w:tc>
          <w:tcPr>
            <w:tcW w:w="2120" w:type="dxa"/>
            <w:vAlign w:val="center"/>
          </w:tcPr>
          <w:p w14:paraId="781C8983">
            <w:pPr>
              <w:jc w:val="right"/>
            </w:pPr>
            <w:r>
              <w:rPr>
                <w:rFonts w:ascii="宋体" w:hAnsi="宋体" w:cs="宋体"/>
                <w:color w:val="000000"/>
              </w:rPr>
              <w:t>2.22</w:t>
            </w:r>
          </w:p>
        </w:tc>
        <w:tc>
          <w:tcPr>
            <w:tcW w:w="2112" w:type="dxa"/>
            <w:vAlign w:val="center"/>
          </w:tcPr>
          <w:p w14:paraId="4D449D0E">
            <w:pPr>
              <w:jc w:val="right"/>
            </w:pPr>
            <w:r>
              <w:rPr>
                <w:rFonts w:ascii="宋体" w:hAnsi="宋体" w:cs="宋体"/>
                <w:color w:val="000000"/>
              </w:rPr>
              <w:t>0.00</w:t>
            </w:r>
          </w:p>
        </w:tc>
      </w:tr>
      <w:tr w14:paraId="649D32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1C7C72DF">
            <w:pPr>
              <w:jc w:val="left"/>
            </w:pPr>
            <w:r>
              <w:rPr>
                <w:rFonts w:ascii="宋体" w:hAnsi="宋体" w:cs="宋体"/>
                <w:color w:val="000000"/>
              </w:rPr>
              <w:t>20899</w:t>
            </w:r>
          </w:p>
        </w:tc>
        <w:tc>
          <w:tcPr>
            <w:tcW w:w="3400" w:type="dxa"/>
            <w:vAlign w:val="center"/>
          </w:tcPr>
          <w:p w14:paraId="5C57CDDD">
            <w:pPr>
              <w:jc w:val="left"/>
            </w:pPr>
            <w:r>
              <w:rPr>
                <w:rFonts w:ascii="宋体" w:hAnsi="宋体" w:cs="宋体"/>
                <w:color w:val="000000"/>
              </w:rPr>
              <w:t>其他社会保障和就业支出</w:t>
            </w:r>
          </w:p>
        </w:tc>
        <w:tc>
          <w:tcPr>
            <w:tcW w:w="2120" w:type="dxa"/>
            <w:vAlign w:val="center"/>
          </w:tcPr>
          <w:p w14:paraId="2DDAA0C9">
            <w:pPr>
              <w:jc w:val="right"/>
            </w:pPr>
            <w:r>
              <w:rPr>
                <w:rFonts w:ascii="宋体" w:hAnsi="宋体" w:cs="宋体"/>
                <w:color w:val="000000"/>
              </w:rPr>
              <w:t>0.95</w:t>
            </w:r>
          </w:p>
        </w:tc>
        <w:tc>
          <w:tcPr>
            <w:tcW w:w="2120" w:type="dxa"/>
            <w:vAlign w:val="center"/>
          </w:tcPr>
          <w:p w14:paraId="49C38E0C">
            <w:pPr>
              <w:jc w:val="right"/>
            </w:pPr>
            <w:r>
              <w:rPr>
                <w:rFonts w:ascii="宋体" w:hAnsi="宋体" w:cs="宋体"/>
                <w:color w:val="000000"/>
              </w:rPr>
              <w:t>0.95</w:t>
            </w:r>
          </w:p>
        </w:tc>
        <w:tc>
          <w:tcPr>
            <w:tcW w:w="2112" w:type="dxa"/>
            <w:vAlign w:val="center"/>
          </w:tcPr>
          <w:p w14:paraId="1413DFA4">
            <w:pPr>
              <w:jc w:val="right"/>
            </w:pPr>
            <w:r>
              <w:rPr>
                <w:rFonts w:ascii="宋体" w:hAnsi="宋体" w:cs="宋体"/>
                <w:color w:val="000000"/>
              </w:rPr>
              <w:t>0.00</w:t>
            </w:r>
          </w:p>
        </w:tc>
      </w:tr>
      <w:tr w14:paraId="1EF37C0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33147235">
            <w:pPr>
              <w:jc w:val="left"/>
            </w:pPr>
            <w:r>
              <w:rPr>
                <w:rFonts w:ascii="宋体" w:hAnsi="宋体" w:cs="宋体"/>
                <w:color w:val="000000"/>
              </w:rPr>
              <w:t>2089999</w:t>
            </w:r>
          </w:p>
        </w:tc>
        <w:tc>
          <w:tcPr>
            <w:tcW w:w="3400" w:type="dxa"/>
            <w:vAlign w:val="center"/>
          </w:tcPr>
          <w:p w14:paraId="122685B2">
            <w:pPr>
              <w:jc w:val="left"/>
            </w:pPr>
            <w:r>
              <w:rPr>
                <w:rFonts w:ascii="宋体" w:hAnsi="宋体" w:cs="宋体"/>
                <w:color w:val="000000"/>
              </w:rPr>
              <w:t>其他社会保障和就业支出</w:t>
            </w:r>
          </w:p>
        </w:tc>
        <w:tc>
          <w:tcPr>
            <w:tcW w:w="2120" w:type="dxa"/>
            <w:vAlign w:val="center"/>
          </w:tcPr>
          <w:p w14:paraId="35971E05">
            <w:pPr>
              <w:jc w:val="right"/>
            </w:pPr>
            <w:r>
              <w:rPr>
                <w:rFonts w:ascii="宋体" w:hAnsi="宋体" w:cs="宋体"/>
                <w:color w:val="000000"/>
              </w:rPr>
              <w:t>0.95</w:t>
            </w:r>
          </w:p>
        </w:tc>
        <w:tc>
          <w:tcPr>
            <w:tcW w:w="2120" w:type="dxa"/>
            <w:vAlign w:val="center"/>
          </w:tcPr>
          <w:p w14:paraId="5FB7729F">
            <w:pPr>
              <w:jc w:val="right"/>
            </w:pPr>
            <w:r>
              <w:rPr>
                <w:rFonts w:ascii="宋体" w:hAnsi="宋体" w:cs="宋体"/>
                <w:color w:val="000000"/>
              </w:rPr>
              <w:t>0.95</w:t>
            </w:r>
          </w:p>
        </w:tc>
        <w:tc>
          <w:tcPr>
            <w:tcW w:w="2112" w:type="dxa"/>
            <w:vAlign w:val="center"/>
          </w:tcPr>
          <w:p w14:paraId="6B963178">
            <w:pPr>
              <w:jc w:val="right"/>
            </w:pPr>
            <w:r>
              <w:rPr>
                <w:rFonts w:ascii="宋体" w:hAnsi="宋体" w:cs="宋体"/>
                <w:color w:val="000000"/>
              </w:rPr>
              <w:t>0.00</w:t>
            </w:r>
          </w:p>
        </w:tc>
      </w:tr>
      <w:tr w14:paraId="05CC3A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49843201">
            <w:pPr>
              <w:jc w:val="left"/>
            </w:pPr>
            <w:r>
              <w:rPr>
                <w:rFonts w:ascii="宋体" w:hAnsi="宋体" w:cs="宋体"/>
                <w:color w:val="000000"/>
              </w:rPr>
              <w:t>210</w:t>
            </w:r>
          </w:p>
        </w:tc>
        <w:tc>
          <w:tcPr>
            <w:tcW w:w="3400" w:type="dxa"/>
            <w:vAlign w:val="center"/>
          </w:tcPr>
          <w:p w14:paraId="09F9213B">
            <w:pPr>
              <w:jc w:val="left"/>
            </w:pPr>
            <w:r>
              <w:rPr>
                <w:rFonts w:ascii="宋体" w:hAnsi="宋体" w:cs="宋体"/>
                <w:color w:val="000000"/>
              </w:rPr>
              <w:t>卫生健康支出</w:t>
            </w:r>
          </w:p>
        </w:tc>
        <w:tc>
          <w:tcPr>
            <w:tcW w:w="2120" w:type="dxa"/>
            <w:vAlign w:val="center"/>
          </w:tcPr>
          <w:p w14:paraId="0A092E80">
            <w:pPr>
              <w:jc w:val="right"/>
            </w:pPr>
            <w:r>
              <w:rPr>
                <w:rFonts w:ascii="宋体" w:hAnsi="宋体" w:cs="宋体"/>
                <w:color w:val="000000"/>
              </w:rPr>
              <w:t>33.83</w:t>
            </w:r>
          </w:p>
        </w:tc>
        <w:tc>
          <w:tcPr>
            <w:tcW w:w="2120" w:type="dxa"/>
            <w:vAlign w:val="center"/>
          </w:tcPr>
          <w:p w14:paraId="32B73474">
            <w:pPr>
              <w:jc w:val="right"/>
            </w:pPr>
            <w:r>
              <w:rPr>
                <w:rFonts w:ascii="宋体" w:hAnsi="宋体" w:cs="宋体"/>
                <w:color w:val="000000"/>
              </w:rPr>
              <w:t>33.83</w:t>
            </w:r>
          </w:p>
        </w:tc>
        <w:tc>
          <w:tcPr>
            <w:tcW w:w="2112" w:type="dxa"/>
            <w:vAlign w:val="center"/>
          </w:tcPr>
          <w:p w14:paraId="436267D7">
            <w:pPr>
              <w:jc w:val="right"/>
            </w:pPr>
            <w:r>
              <w:rPr>
                <w:rFonts w:ascii="宋体" w:hAnsi="宋体" w:cs="宋体"/>
                <w:color w:val="000000"/>
              </w:rPr>
              <w:t>0.00</w:t>
            </w:r>
          </w:p>
        </w:tc>
      </w:tr>
      <w:tr w14:paraId="4C5F9D0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2F4F7FF1">
            <w:pPr>
              <w:jc w:val="left"/>
            </w:pPr>
            <w:r>
              <w:rPr>
                <w:rFonts w:ascii="宋体" w:hAnsi="宋体" w:cs="宋体"/>
                <w:color w:val="000000"/>
              </w:rPr>
              <w:t>21011</w:t>
            </w:r>
          </w:p>
        </w:tc>
        <w:tc>
          <w:tcPr>
            <w:tcW w:w="3400" w:type="dxa"/>
            <w:vAlign w:val="center"/>
          </w:tcPr>
          <w:p w14:paraId="44239C6C">
            <w:pPr>
              <w:jc w:val="left"/>
            </w:pPr>
            <w:r>
              <w:rPr>
                <w:rFonts w:ascii="宋体" w:hAnsi="宋体" w:cs="宋体"/>
                <w:color w:val="000000"/>
              </w:rPr>
              <w:t>行政事业单位医疗</w:t>
            </w:r>
          </w:p>
        </w:tc>
        <w:tc>
          <w:tcPr>
            <w:tcW w:w="2120" w:type="dxa"/>
            <w:vAlign w:val="center"/>
          </w:tcPr>
          <w:p w14:paraId="57C4A2BB">
            <w:pPr>
              <w:jc w:val="right"/>
            </w:pPr>
            <w:r>
              <w:rPr>
                <w:rFonts w:ascii="宋体" w:hAnsi="宋体" w:cs="宋体"/>
                <w:color w:val="000000"/>
              </w:rPr>
              <w:t>33.83</w:t>
            </w:r>
          </w:p>
        </w:tc>
        <w:tc>
          <w:tcPr>
            <w:tcW w:w="2120" w:type="dxa"/>
            <w:vAlign w:val="center"/>
          </w:tcPr>
          <w:p w14:paraId="6CF06C04">
            <w:pPr>
              <w:jc w:val="right"/>
            </w:pPr>
            <w:r>
              <w:rPr>
                <w:rFonts w:ascii="宋体" w:hAnsi="宋体" w:cs="宋体"/>
                <w:color w:val="000000"/>
              </w:rPr>
              <w:t>33.83</w:t>
            </w:r>
          </w:p>
        </w:tc>
        <w:tc>
          <w:tcPr>
            <w:tcW w:w="2112" w:type="dxa"/>
            <w:vAlign w:val="center"/>
          </w:tcPr>
          <w:p w14:paraId="55C793A7">
            <w:pPr>
              <w:jc w:val="right"/>
            </w:pPr>
            <w:r>
              <w:rPr>
                <w:rFonts w:ascii="宋体" w:hAnsi="宋体" w:cs="宋体"/>
                <w:color w:val="000000"/>
              </w:rPr>
              <w:t>0.00</w:t>
            </w:r>
          </w:p>
        </w:tc>
      </w:tr>
      <w:tr w14:paraId="06783B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49A88639">
            <w:pPr>
              <w:jc w:val="left"/>
            </w:pPr>
            <w:r>
              <w:rPr>
                <w:rFonts w:ascii="宋体" w:hAnsi="宋体" w:cs="宋体"/>
                <w:color w:val="000000"/>
              </w:rPr>
              <w:t>2101102</w:t>
            </w:r>
          </w:p>
        </w:tc>
        <w:tc>
          <w:tcPr>
            <w:tcW w:w="3400" w:type="dxa"/>
            <w:vAlign w:val="center"/>
          </w:tcPr>
          <w:p w14:paraId="3B7E1AA7">
            <w:pPr>
              <w:jc w:val="left"/>
            </w:pPr>
            <w:r>
              <w:rPr>
                <w:rFonts w:ascii="宋体" w:hAnsi="宋体" w:cs="宋体"/>
                <w:color w:val="000000"/>
              </w:rPr>
              <w:t>事业单位医疗</w:t>
            </w:r>
          </w:p>
        </w:tc>
        <w:tc>
          <w:tcPr>
            <w:tcW w:w="2120" w:type="dxa"/>
            <w:vAlign w:val="center"/>
          </w:tcPr>
          <w:p w14:paraId="669CB8C7">
            <w:pPr>
              <w:jc w:val="right"/>
            </w:pPr>
            <w:r>
              <w:rPr>
                <w:rFonts w:ascii="宋体" w:hAnsi="宋体" w:cs="宋体"/>
                <w:color w:val="000000"/>
              </w:rPr>
              <w:t>32.37</w:t>
            </w:r>
          </w:p>
        </w:tc>
        <w:tc>
          <w:tcPr>
            <w:tcW w:w="2120" w:type="dxa"/>
            <w:vAlign w:val="center"/>
          </w:tcPr>
          <w:p w14:paraId="7A6C00F1">
            <w:pPr>
              <w:jc w:val="right"/>
            </w:pPr>
            <w:r>
              <w:rPr>
                <w:rFonts w:ascii="宋体" w:hAnsi="宋体" w:cs="宋体"/>
                <w:color w:val="000000"/>
              </w:rPr>
              <w:t>32.37</w:t>
            </w:r>
          </w:p>
        </w:tc>
        <w:tc>
          <w:tcPr>
            <w:tcW w:w="2112" w:type="dxa"/>
            <w:vAlign w:val="center"/>
          </w:tcPr>
          <w:p w14:paraId="1C8FE135">
            <w:pPr>
              <w:jc w:val="right"/>
            </w:pPr>
            <w:r>
              <w:rPr>
                <w:rFonts w:ascii="宋体" w:hAnsi="宋体" w:cs="宋体"/>
                <w:color w:val="000000"/>
              </w:rPr>
              <w:t>0.00</w:t>
            </w:r>
          </w:p>
        </w:tc>
      </w:tr>
      <w:tr w14:paraId="1A896A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02419406">
            <w:pPr>
              <w:jc w:val="left"/>
            </w:pPr>
            <w:r>
              <w:rPr>
                <w:rFonts w:ascii="宋体" w:hAnsi="宋体" w:cs="宋体"/>
                <w:color w:val="000000"/>
              </w:rPr>
              <w:t>2101199</w:t>
            </w:r>
          </w:p>
        </w:tc>
        <w:tc>
          <w:tcPr>
            <w:tcW w:w="3400" w:type="dxa"/>
            <w:vAlign w:val="center"/>
          </w:tcPr>
          <w:p w14:paraId="4574C35C">
            <w:pPr>
              <w:jc w:val="left"/>
            </w:pPr>
            <w:r>
              <w:rPr>
                <w:rFonts w:ascii="宋体" w:hAnsi="宋体" w:cs="宋体"/>
                <w:color w:val="000000"/>
              </w:rPr>
              <w:t>其他行政事业单位医疗支出</w:t>
            </w:r>
          </w:p>
        </w:tc>
        <w:tc>
          <w:tcPr>
            <w:tcW w:w="2120" w:type="dxa"/>
            <w:vAlign w:val="center"/>
          </w:tcPr>
          <w:p w14:paraId="7EDB11E6">
            <w:pPr>
              <w:jc w:val="right"/>
            </w:pPr>
            <w:r>
              <w:rPr>
                <w:rFonts w:ascii="宋体" w:hAnsi="宋体" w:cs="宋体"/>
                <w:color w:val="000000"/>
              </w:rPr>
              <w:t>1.46</w:t>
            </w:r>
          </w:p>
        </w:tc>
        <w:tc>
          <w:tcPr>
            <w:tcW w:w="2120" w:type="dxa"/>
            <w:vAlign w:val="center"/>
          </w:tcPr>
          <w:p w14:paraId="597B3A72">
            <w:pPr>
              <w:jc w:val="right"/>
            </w:pPr>
            <w:r>
              <w:rPr>
                <w:rFonts w:ascii="宋体" w:hAnsi="宋体" w:cs="宋体"/>
                <w:color w:val="000000"/>
              </w:rPr>
              <w:t>1.46</w:t>
            </w:r>
          </w:p>
        </w:tc>
        <w:tc>
          <w:tcPr>
            <w:tcW w:w="2112" w:type="dxa"/>
            <w:vAlign w:val="center"/>
          </w:tcPr>
          <w:p w14:paraId="0444A782">
            <w:pPr>
              <w:jc w:val="right"/>
            </w:pPr>
            <w:r>
              <w:rPr>
                <w:rFonts w:ascii="宋体" w:hAnsi="宋体" w:cs="宋体"/>
                <w:color w:val="000000"/>
              </w:rPr>
              <w:t>0.00</w:t>
            </w:r>
          </w:p>
        </w:tc>
      </w:tr>
      <w:tr w14:paraId="6010F8A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522E4BED">
            <w:pPr>
              <w:jc w:val="left"/>
            </w:pPr>
            <w:r>
              <w:rPr>
                <w:rFonts w:ascii="宋体" w:hAnsi="宋体" w:cs="宋体"/>
                <w:color w:val="000000"/>
              </w:rPr>
              <w:t>220</w:t>
            </w:r>
          </w:p>
        </w:tc>
        <w:tc>
          <w:tcPr>
            <w:tcW w:w="3400" w:type="dxa"/>
            <w:vAlign w:val="center"/>
          </w:tcPr>
          <w:p w14:paraId="6DBFEDC0">
            <w:pPr>
              <w:jc w:val="left"/>
            </w:pPr>
            <w:r>
              <w:rPr>
                <w:rFonts w:ascii="宋体" w:hAnsi="宋体" w:cs="宋体"/>
                <w:color w:val="000000"/>
              </w:rPr>
              <w:t>自然资源海洋气象等支出</w:t>
            </w:r>
          </w:p>
        </w:tc>
        <w:tc>
          <w:tcPr>
            <w:tcW w:w="2120" w:type="dxa"/>
            <w:vAlign w:val="center"/>
          </w:tcPr>
          <w:p w14:paraId="59097291">
            <w:pPr>
              <w:jc w:val="right"/>
            </w:pPr>
            <w:r>
              <w:rPr>
                <w:rFonts w:ascii="宋体" w:hAnsi="宋体" w:cs="宋体"/>
                <w:color w:val="000000"/>
              </w:rPr>
              <w:t>614.71</w:t>
            </w:r>
          </w:p>
        </w:tc>
        <w:tc>
          <w:tcPr>
            <w:tcW w:w="2120" w:type="dxa"/>
            <w:vAlign w:val="center"/>
          </w:tcPr>
          <w:p w14:paraId="1DBE9574">
            <w:pPr>
              <w:jc w:val="right"/>
            </w:pPr>
            <w:r>
              <w:rPr>
                <w:rFonts w:ascii="宋体" w:hAnsi="宋体" w:cs="宋体"/>
                <w:color w:val="000000"/>
              </w:rPr>
              <w:t>425.56</w:t>
            </w:r>
          </w:p>
        </w:tc>
        <w:tc>
          <w:tcPr>
            <w:tcW w:w="2112" w:type="dxa"/>
            <w:vAlign w:val="center"/>
          </w:tcPr>
          <w:p w14:paraId="6AC1A6A3">
            <w:pPr>
              <w:jc w:val="right"/>
            </w:pPr>
            <w:r>
              <w:rPr>
                <w:rFonts w:ascii="宋体" w:hAnsi="宋体" w:cs="宋体"/>
                <w:color w:val="000000"/>
              </w:rPr>
              <w:t>189.15</w:t>
            </w:r>
          </w:p>
        </w:tc>
      </w:tr>
      <w:tr w14:paraId="63A317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609892B0">
            <w:pPr>
              <w:jc w:val="left"/>
            </w:pPr>
            <w:r>
              <w:rPr>
                <w:rFonts w:ascii="宋体" w:hAnsi="宋体" w:cs="宋体"/>
                <w:color w:val="000000"/>
              </w:rPr>
              <w:t>22005</w:t>
            </w:r>
          </w:p>
        </w:tc>
        <w:tc>
          <w:tcPr>
            <w:tcW w:w="3400" w:type="dxa"/>
            <w:vAlign w:val="center"/>
          </w:tcPr>
          <w:p w14:paraId="7E98D03A">
            <w:pPr>
              <w:jc w:val="left"/>
            </w:pPr>
            <w:r>
              <w:rPr>
                <w:rFonts w:ascii="宋体" w:hAnsi="宋体" w:cs="宋体"/>
                <w:color w:val="000000"/>
              </w:rPr>
              <w:t>气象事务</w:t>
            </w:r>
          </w:p>
        </w:tc>
        <w:tc>
          <w:tcPr>
            <w:tcW w:w="2120" w:type="dxa"/>
            <w:vAlign w:val="center"/>
          </w:tcPr>
          <w:p w14:paraId="7B2C31DF">
            <w:pPr>
              <w:jc w:val="right"/>
            </w:pPr>
            <w:r>
              <w:rPr>
                <w:rFonts w:ascii="宋体" w:hAnsi="宋体" w:cs="宋体"/>
                <w:color w:val="000000"/>
              </w:rPr>
              <w:t>614.71</w:t>
            </w:r>
          </w:p>
        </w:tc>
        <w:tc>
          <w:tcPr>
            <w:tcW w:w="2120" w:type="dxa"/>
            <w:vAlign w:val="center"/>
          </w:tcPr>
          <w:p w14:paraId="70B665A3">
            <w:pPr>
              <w:jc w:val="right"/>
            </w:pPr>
            <w:r>
              <w:rPr>
                <w:rFonts w:ascii="宋体" w:hAnsi="宋体" w:cs="宋体"/>
                <w:color w:val="000000"/>
              </w:rPr>
              <w:t>425.56</w:t>
            </w:r>
          </w:p>
        </w:tc>
        <w:tc>
          <w:tcPr>
            <w:tcW w:w="2112" w:type="dxa"/>
            <w:vAlign w:val="center"/>
          </w:tcPr>
          <w:p w14:paraId="46887843">
            <w:pPr>
              <w:jc w:val="right"/>
            </w:pPr>
            <w:r>
              <w:rPr>
                <w:rFonts w:ascii="宋体" w:hAnsi="宋体" w:cs="宋体"/>
                <w:color w:val="000000"/>
              </w:rPr>
              <w:t>189.15</w:t>
            </w:r>
          </w:p>
        </w:tc>
      </w:tr>
      <w:tr w14:paraId="7DB956C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72C07434">
            <w:pPr>
              <w:jc w:val="left"/>
            </w:pPr>
            <w:r>
              <w:rPr>
                <w:rFonts w:ascii="宋体" w:hAnsi="宋体" w:cs="宋体"/>
                <w:color w:val="000000"/>
              </w:rPr>
              <w:t>2200504</w:t>
            </w:r>
          </w:p>
        </w:tc>
        <w:tc>
          <w:tcPr>
            <w:tcW w:w="3400" w:type="dxa"/>
            <w:vAlign w:val="center"/>
          </w:tcPr>
          <w:p w14:paraId="7300411F">
            <w:pPr>
              <w:jc w:val="left"/>
            </w:pPr>
            <w:r>
              <w:rPr>
                <w:rFonts w:ascii="宋体" w:hAnsi="宋体" w:cs="宋体"/>
                <w:color w:val="000000"/>
              </w:rPr>
              <w:t>气象事业机构</w:t>
            </w:r>
          </w:p>
        </w:tc>
        <w:tc>
          <w:tcPr>
            <w:tcW w:w="2120" w:type="dxa"/>
            <w:vAlign w:val="center"/>
          </w:tcPr>
          <w:p w14:paraId="196C3669">
            <w:pPr>
              <w:jc w:val="right"/>
            </w:pPr>
            <w:r>
              <w:rPr>
                <w:rFonts w:ascii="宋体" w:hAnsi="宋体" w:cs="宋体"/>
                <w:color w:val="000000"/>
              </w:rPr>
              <w:t>425.56</w:t>
            </w:r>
          </w:p>
        </w:tc>
        <w:tc>
          <w:tcPr>
            <w:tcW w:w="2120" w:type="dxa"/>
            <w:vAlign w:val="center"/>
          </w:tcPr>
          <w:p w14:paraId="545F83F9">
            <w:pPr>
              <w:jc w:val="right"/>
            </w:pPr>
            <w:r>
              <w:rPr>
                <w:rFonts w:ascii="宋体" w:hAnsi="宋体" w:cs="宋体"/>
                <w:color w:val="000000"/>
              </w:rPr>
              <w:t>425.56</w:t>
            </w:r>
          </w:p>
        </w:tc>
        <w:tc>
          <w:tcPr>
            <w:tcW w:w="2112" w:type="dxa"/>
            <w:vAlign w:val="center"/>
          </w:tcPr>
          <w:p w14:paraId="7D338913">
            <w:pPr>
              <w:jc w:val="right"/>
            </w:pPr>
            <w:r>
              <w:rPr>
                <w:rFonts w:ascii="宋体" w:hAnsi="宋体" w:cs="宋体"/>
                <w:color w:val="000000"/>
              </w:rPr>
              <w:t>0.00</w:t>
            </w:r>
          </w:p>
        </w:tc>
      </w:tr>
      <w:tr w14:paraId="61AAE18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0B855938">
            <w:pPr>
              <w:jc w:val="left"/>
            </w:pPr>
            <w:r>
              <w:rPr>
                <w:rFonts w:ascii="宋体" w:hAnsi="宋体" w:cs="宋体"/>
                <w:color w:val="000000"/>
              </w:rPr>
              <w:t>2200509</w:t>
            </w:r>
          </w:p>
        </w:tc>
        <w:tc>
          <w:tcPr>
            <w:tcW w:w="3400" w:type="dxa"/>
            <w:vAlign w:val="center"/>
          </w:tcPr>
          <w:p w14:paraId="3B115362">
            <w:pPr>
              <w:jc w:val="left"/>
            </w:pPr>
            <w:r>
              <w:rPr>
                <w:rFonts w:ascii="宋体" w:hAnsi="宋体" w:cs="宋体"/>
                <w:color w:val="000000"/>
              </w:rPr>
              <w:t>气象服务</w:t>
            </w:r>
          </w:p>
        </w:tc>
        <w:tc>
          <w:tcPr>
            <w:tcW w:w="2120" w:type="dxa"/>
            <w:vAlign w:val="center"/>
          </w:tcPr>
          <w:p w14:paraId="26546BF9">
            <w:pPr>
              <w:jc w:val="right"/>
            </w:pPr>
            <w:r>
              <w:rPr>
                <w:rFonts w:ascii="宋体" w:hAnsi="宋体" w:cs="宋体"/>
                <w:color w:val="000000"/>
              </w:rPr>
              <w:t>189.15</w:t>
            </w:r>
          </w:p>
        </w:tc>
        <w:tc>
          <w:tcPr>
            <w:tcW w:w="2120" w:type="dxa"/>
            <w:vAlign w:val="center"/>
          </w:tcPr>
          <w:p w14:paraId="5C4B7652">
            <w:pPr>
              <w:jc w:val="right"/>
            </w:pPr>
            <w:r>
              <w:rPr>
                <w:rFonts w:ascii="宋体" w:hAnsi="宋体" w:cs="宋体"/>
                <w:color w:val="000000"/>
              </w:rPr>
              <w:t>0.00</w:t>
            </w:r>
          </w:p>
        </w:tc>
        <w:tc>
          <w:tcPr>
            <w:tcW w:w="2112" w:type="dxa"/>
            <w:vAlign w:val="center"/>
          </w:tcPr>
          <w:p w14:paraId="66A2C0CF">
            <w:pPr>
              <w:jc w:val="right"/>
            </w:pPr>
            <w:r>
              <w:rPr>
                <w:rFonts w:ascii="宋体" w:hAnsi="宋体" w:cs="宋体"/>
                <w:color w:val="000000"/>
              </w:rPr>
              <w:t>189.15</w:t>
            </w:r>
          </w:p>
        </w:tc>
      </w:tr>
      <w:tr w14:paraId="797A51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2D83A362">
            <w:pPr>
              <w:jc w:val="left"/>
            </w:pPr>
            <w:r>
              <w:rPr>
                <w:rFonts w:ascii="宋体" w:hAnsi="宋体" w:cs="宋体"/>
                <w:color w:val="000000"/>
              </w:rPr>
              <w:t>221</w:t>
            </w:r>
          </w:p>
        </w:tc>
        <w:tc>
          <w:tcPr>
            <w:tcW w:w="3400" w:type="dxa"/>
            <w:vAlign w:val="center"/>
          </w:tcPr>
          <w:p w14:paraId="56D98D42">
            <w:pPr>
              <w:jc w:val="left"/>
            </w:pPr>
            <w:r>
              <w:rPr>
                <w:rFonts w:ascii="宋体" w:hAnsi="宋体" w:cs="宋体"/>
                <w:color w:val="000000"/>
              </w:rPr>
              <w:t>住房保障支出</w:t>
            </w:r>
          </w:p>
        </w:tc>
        <w:tc>
          <w:tcPr>
            <w:tcW w:w="2120" w:type="dxa"/>
            <w:vAlign w:val="center"/>
          </w:tcPr>
          <w:p w14:paraId="4EE1629E">
            <w:pPr>
              <w:jc w:val="right"/>
            </w:pPr>
            <w:r>
              <w:rPr>
                <w:rFonts w:ascii="宋体" w:hAnsi="宋体" w:cs="宋体"/>
                <w:color w:val="000000"/>
              </w:rPr>
              <w:t>66.92</w:t>
            </w:r>
          </w:p>
        </w:tc>
        <w:tc>
          <w:tcPr>
            <w:tcW w:w="2120" w:type="dxa"/>
            <w:vAlign w:val="center"/>
          </w:tcPr>
          <w:p w14:paraId="717993C1">
            <w:pPr>
              <w:jc w:val="right"/>
            </w:pPr>
            <w:r>
              <w:rPr>
                <w:rFonts w:ascii="宋体" w:hAnsi="宋体" w:cs="宋体"/>
                <w:color w:val="000000"/>
              </w:rPr>
              <w:t>66.92</w:t>
            </w:r>
          </w:p>
        </w:tc>
        <w:tc>
          <w:tcPr>
            <w:tcW w:w="2112" w:type="dxa"/>
            <w:vAlign w:val="center"/>
          </w:tcPr>
          <w:p w14:paraId="2A55F9B1">
            <w:pPr>
              <w:jc w:val="right"/>
            </w:pPr>
            <w:r>
              <w:rPr>
                <w:rFonts w:ascii="宋体" w:hAnsi="宋体" w:cs="宋体"/>
                <w:color w:val="000000"/>
              </w:rPr>
              <w:t>0.00</w:t>
            </w:r>
          </w:p>
        </w:tc>
      </w:tr>
      <w:tr w14:paraId="3943FA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036429F1">
            <w:pPr>
              <w:jc w:val="left"/>
            </w:pPr>
            <w:r>
              <w:rPr>
                <w:rFonts w:ascii="宋体" w:hAnsi="宋体" w:cs="宋体"/>
                <w:color w:val="000000"/>
              </w:rPr>
              <w:t>22102</w:t>
            </w:r>
          </w:p>
        </w:tc>
        <w:tc>
          <w:tcPr>
            <w:tcW w:w="3400" w:type="dxa"/>
            <w:vAlign w:val="center"/>
          </w:tcPr>
          <w:p w14:paraId="5F789975">
            <w:pPr>
              <w:jc w:val="left"/>
            </w:pPr>
            <w:r>
              <w:rPr>
                <w:rFonts w:ascii="宋体" w:hAnsi="宋体" w:cs="宋体"/>
                <w:color w:val="000000"/>
              </w:rPr>
              <w:t>住房改革支出</w:t>
            </w:r>
          </w:p>
        </w:tc>
        <w:tc>
          <w:tcPr>
            <w:tcW w:w="2120" w:type="dxa"/>
            <w:vAlign w:val="center"/>
          </w:tcPr>
          <w:p w14:paraId="2B84B16F">
            <w:pPr>
              <w:jc w:val="right"/>
            </w:pPr>
            <w:r>
              <w:rPr>
                <w:rFonts w:ascii="宋体" w:hAnsi="宋体" w:cs="宋体"/>
                <w:color w:val="000000"/>
              </w:rPr>
              <w:t>66.92</w:t>
            </w:r>
          </w:p>
        </w:tc>
        <w:tc>
          <w:tcPr>
            <w:tcW w:w="2120" w:type="dxa"/>
            <w:vAlign w:val="center"/>
          </w:tcPr>
          <w:p w14:paraId="1D58E61B">
            <w:pPr>
              <w:jc w:val="right"/>
            </w:pPr>
            <w:r>
              <w:rPr>
                <w:rFonts w:ascii="宋体" w:hAnsi="宋体" w:cs="宋体"/>
                <w:color w:val="000000"/>
              </w:rPr>
              <w:t>66.92</w:t>
            </w:r>
          </w:p>
        </w:tc>
        <w:tc>
          <w:tcPr>
            <w:tcW w:w="2112" w:type="dxa"/>
            <w:vAlign w:val="center"/>
          </w:tcPr>
          <w:p w14:paraId="3BBA2A66">
            <w:pPr>
              <w:jc w:val="right"/>
            </w:pPr>
            <w:r>
              <w:rPr>
                <w:rFonts w:ascii="宋体" w:hAnsi="宋体" w:cs="宋体"/>
                <w:color w:val="000000"/>
              </w:rPr>
              <w:t>0.00</w:t>
            </w:r>
          </w:p>
        </w:tc>
      </w:tr>
      <w:tr w14:paraId="4D954E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49" w:hRule="exact"/>
          <w:jc w:val="center"/>
        </w:trPr>
        <w:tc>
          <w:tcPr>
            <w:tcW w:w="1020" w:type="dxa"/>
            <w:vAlign w:val="center"/>
          </w:tcPr>
          <w:p w14:paraId="4725A6FD">
            <w:pPr>
              <w:jc w:val="left"/>
            </w:pPr>
            <w:r>
              <w:rPr>
                <w:rFonts w:ascii="宋体" w:hAnsi="宋体" w:cs="宋体"/>
                <w:color w:val="000000"/>
              </w:rPr>
              <w:t>2210201</w:t>
            </w:r>
          </w:p>
        </w:tc>
        <w:tc>
          <w:tcPr>
            <w:tcW w:w="3400" w:type="dxa"/>
            <w:vAlign w:val="center"/>
          </w:tcPr>
          <w:p w14:paraId="022DE217">
            <w:pPr>
              <w:jc w:val="left"/>
            </w:pPr>
            <w:r>
              <w:rPr>
                <w:rFonts w:ascii="宋体" w:hAnsi="宋体" w:cs="宋体"/>
                <w:color w:val="000000"/>
              </w:rPr>
              <w:t>住房公积金</w:t>
            </w:r>
          </w:p>
        </w:tc>
        <w:tc>
          <w:tcPr>
            <w:tcW w:w="2120" w:type="dxa"/>
            <w:vAlign w:val="center"/>
          </w:tcPr>
          <w:p w14:paraId="2EADD284">
            <w:pPr>
              <w:jc w:val="right"/>
            </w:pPr>
            <w:r>
              <w:rPr>
                <w:rFonts w:ascii="宋体" w:hAnsi="宋体" w:cs="宋体"/>
                <w:color w:val="000000"/>
              </w:rPr>
              <w:t>66.92</w:t>
            </w:r>
          </w:p>
        </w:tc>
        <w:tc>
          <w:tcPr>
            <w:tcW w:w="2120" w:type="dxa"/>
            <w:vAlign w:val="center"/>
          </w:tcPr>
          <w:p w14:paraId="60A84D3C">
            <w:pPr>
              <w:jc w:val="right"/>
            </w:pPr>
            <w:r>
              <w:rPr>
                <w:rFonts w:ascii="宋体" w:hAnsi="宋体" w:cs="宋体"/>
                <w:color w:val="000000"/>
              </w:rPr>
              <w:t>66.92</w:t>
            </w:r>
          </w:p>
        </w:tc>
        <w:tc>
          <w:tcPr>
            <w:tcW w:w="2112" w:type="dxa"/>
            <w:vAlign w:val="center"/>
          </w:tcPr>
          <w:p w14:paraId="1E084581">
            <w:pPr>
              <w:jc w:val="right"/>
            </w:pPr>
            <w:r>
              <w:rPr>
                <w:rFonts w:ascii="宋体" w:hAnsi="宋体" w:cs="宋体"/>
                <w:color w:val="000000"/>
              </w:rPr>
              <w:t>0.00</w:t>
            </w:r>
          </w:p>
        </w:tc>
      </w:tr>
      <w:tr w14:paraId="72BE306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58" w:hRule="exact"/>
          <w:jc w:val="center"/>
        </w:trPr>
        <w:tc>
          <w:tcPr>
            <w:tcW w:w="10772" w:type="dxa"/>
            <w:gridSpan w:val="5"/>
            <w:tcBorders>
              <w:left w:val="single" w:color="FFFFFF" w:sz="4" w:space="0"/>
              <w:bottom w:val="single" w:color="FFFFFF" w:sz="4" w:space="0"/>
              <w:right w:val="single" w:color="FFFFFF" w:sz="4" w:space="0"/>
            </w:tcBorders>
            <w:vAlign w:val="center"/>
          </w:tcPr>
          <w:p w14:paraId="3CD8CBE1">
            <w:pPr>
              <w:jc w:val="left"/>
            </w:pPr>
            <w:r>
              <w:rPr>
                <w:rFonts w:ascii="宋体" w:hAnsi="宋体" w:cs="宋体"/>
                <w:color w:val="000000"/>
              </w:rPr>
              <w:t>注：本表反映部门本年度一般公共预算财政拨款支出情况。</w:t>
            </w:r>
          </w:p>
        </w:tc>
      </w:tr>
      <w:tr w14:paraId="567A51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58" w:hRule="exact"/>
          <w:jc w:val="center"/>
        </w:trPr>
        <w:tc>
          <w:tcPr>
            <w:tcW w:w="10772" w:type="dxa"/>
            <w:gridSpan w:val="5"/>
            <w:tcBorders>
              <w:top w:val="single" w:color="FFFFFF" w:sz="4" w:space="0"/>
              <w:left w:val="single" w:color="FFFFFF" w:sz="4" w:space="0"/>
              <w:bottom w:val="single" w:color="FFFFFF" w:sz="4" w:space="0"/>
              <w:right w:val="single" w:color="FFFFFF" w:sz="4" w:space="0"/>
            </w:tcBorders>
            <w:vAlign w:val="center"/>
          </w:tcPr>
          <w:p w14:paraId="02FCF5FF">
            <w:pPr>
              <w:jc w:val="left"/>
            </w:pPr>
            <w:r>
              <w:rPr>
                <w:rFonts w:ascii="宋体" w:hAnsi="宋体" w:cs="宋体"/>
                <w:color w:val="000000"/>
              </w:rPr>
              <w:t xml:space="preserve">    本表金额转换成万元时，因四舍五入可能存在尾差。</w:t>
            </w:r>
          </w:p>
        </w:tc>
      </w:tr>
      <w:tr w14:paraId="789138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58" w:hRule="exact"/>
          <w:jc w:val="center"/>
        </w:trPr>
        <w:tc>
          <w:tcPr>
            <w:tcW w:w="10772" w:type="dxa"/>
            <w:gridSpan w:val="5"/>
            <w:tcBorders>
              <w:top w:val="single" w:color="FFFFFF" w:sz="4" w:space="0"/>
              <w:left w:val="single" w:color="FFFFFF" w:sz="4" w:space="0"/>
              <w:bottom w:val="single" w:color="FFFFFF" w:sz="4" w:space="0"/>
              <w:right w:val="single" w:color="FFFFFF" w:sz="4" w:space="0"/>
            </w:tcBorders>
            <w:vAlign w:val="center"/>
          </w:tcPr>
          <w:p w14:paraId="5A576303">
            <w:pPr>
              <w:jc w:val="left"/>
            </w:pPr>
            <w:r>
              <w:rPr>
                <w:rFonts w:ascii="宋体" w:hAnsi="宋体" w:cs="宋体"/>
                <w:color w:val="000000"/>
              </w:rPr>
              <w:t xml:space="preserve">    如本表为空，则我部门本年度无此类资金收支余。</w:t>
            </w:r>
          </w:p>
        </w:tc>
      </w:tr>
    </w:tbl>
    <w:p w14:paraId="39CD90EE">
      <w:pPr>
        <w:snapToGrid w:val="0"/>
        <w:spacing w:line="0" w:lineRule="auto"/>
        <w:sectPr>
          <w:pgSz w:w="11906" w:h="16838"/>
          <w:pgMar w:top="567" w:right="567" w:bottom="567" w:left="567" w:header="851" w:footer="992" w:gutter="0"/>
          <w:cols w:space="720" w:num="1"/>
          <w:docGrid w:type="lines" w:linePitch="312" w:charSpace="0"/>
        </w:sectPr>
      </w:pPr>
      <w:r>
        <w:rPr>
          <w:sz w:val="8"/>
        </w:rPr>
        <w:t xml:space="preserve"> </w:t>
      </w:r>
    </w:p>
    <w:p w14:paraId="20742096">
      <w:pPr>
        <w:spacing w:line="540" w:lineRule="exact"/>
        <w:jc w:val="center"/>
        <w:rPr>
          <w:rFonts w:ascii="黑体" w:hAnsi="宋体" w:eastAsia="黑体" w:cs="黑体"/>
          <w:sz w:val="32"/>
          <w:szCs w:val="32"/>
        </w:rPr>
      </w:pPr>
      <w:r>
        <w:rPr>
          <w:rFonts w:hint="eastAsia" w:ascii="黑体" w:hAnsi="宋体" w:eastAsia="黑体" w:cs="黑体"/>
          <w:sz w:val="32"/>
          <w:szCs w:val="32"/>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3C59494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543DC78C">
            <w:pPr>
              <w:jc w:val="right"/>
            </w:pPr>
            <w:r>
              <w:rPr>
                <w:rFonts w:ascii="宋体" w:hAnsi="宋体" w:cs="宋体"/>
                <w:sz w:val="20"/>
              </w:rPr>
              <w:t>公开06表</w:t>
            </w:r>
          </w:p>
        </w:tc>
      </w:tr>
      <w:tr w14:paraId="6B7D2FA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71C2822B">
            <w:pPr>
              <w:jc w:val="left"/>
            </w:pPr>
            <w:r>
              <w:rPr>
                <w:rFonts w:ascii="宋体" w:hAnsi="宋体" w:cs="宋体"/>
                <w:sz w:val="20"/>
              </w:rPr>
              <w:t>部门：辽宁省盘锦市气象局</w:t>
            </w:r>
          </w:p>
        </w:tc>
        <w:tc>
          <w:tcPr>
            <w:tcW w:w="2000" w:type="dxa"/>
          </w:tcPr>
          <w:p w14:paraId="0FD78254">
            <w:pPr>
              <w:jc w:val="center"/>
            </w:pPr>
            <w:r>
              <w:rPr>
                <w:rFonts w:ascii="宋体" w:hAnsi="宋体" w:cs="宋体"/>
                <w:sz w:val="20"/>
              </w:rPr>
              <w:t>2024年度</w:t>
            </w:r>
          </w:p>
        </w:tc>
        <w:tc>
          <w:tcPr>
            <w:tcW w:w="4386" w:type="dxa"/>
          </w:tcPr>
          <w:p w14:paraId="6D17270E">
            <w:pPr>
              <w:jc w:val="right"/>
            </w:pPr>
            <w:r>
              <w:rPr>
                <w:rFonts w:ascii="宋体" w:hAnsi="宋体" w:cs="宋体"/>
                <w:sz w:val="20"/>
              </w:rPr>
              <w:t>金额单位：万元</w:t>
            </w:r>
          </w:p>
        </w:tc>
      </w:tr>
    </w:tbl>
    <w:p w14:paraId="33F0E9A7">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80"/>
        <w:gridCol w:w="2020"/>
        <w:gridCol w:w="1040"/>
        <w:gridCol w:w="480"/>
        <w:gridCol w:w="1600"/>
        <w:gridCol w:w="1040"/>
        <w:gridCol w:w="480"/>
        <w:gridCol w:w="2600"/>
        <w:gridCol w:w="1032"/>
      </w:tblGrid>
      <w:tr w14:paraId="191CFE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3540" w:type="dxa"/>
            <w:gridSpan w:val="3"/>
            <w:vAlign w:val="center"/>
          </w:tcPr>
          <w:p w14:paraId="44C310E9">
            <w:pPr>
              <w:jc w:val="center"/>
            </w:pPr>
            <w:r>
              <w:rPr>
                <w:rFonts w:ascii="宋体" w:hAnsi="宋体" w:cs="宋体"/>
                <w:color w:val="000000"/>
                <w:sz w:val="14"/>
              </w:rPr>
              <w:t>人员经费</w:t>
            </w:r>
          </w:p>
        </w:tc>
        <w:tc>
          <w:tcPr>
            <w:tcW w:w="7232" w:type="dxa"/>
            <w:gridSpan w:val="6"/>
            <w:vAlign w:val="center"/>
          </w:tcPr>
          <w:p w14:paraId="7FF1376A">
            <w:pPr>
              <w:jc w:val="center"/>
            </w:pPr>
            <w:r>
              <w:rPr>
                <w:rFonts w:ascii="宋体" w:hAnsi="宋体" w:cs="宋体"/>
                <w:color w:val="000000"/>
                <w:sz w:val="14"/>
              </w:rPr>
              <w:t>公用经费</w:t>
            </w:r>
          </w:p>
        </w:tc>
      </w:tr>
      <w:tr w14:paraId="1650DA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Merge w:val="restart"/>
            <w:vAlign w:val="center"/>
          </w:tcPr>
          <w:p w14:paraId="0A60708D">
            <w:pPr>
              <w:jc w:val="center"/>
            </w:pPr>
            <w:r>
              <w:rPr>
                <w:rFonts w:ascii="宋体" w:hAnsi="宋体" w:cs="宋体"/>
                <w:color w:val="000000"/>
                <w:sz w:val="14"/>
              </w:rPr>
              <w:t>科目编码</w:t>
            </w:r>
          </w:p>
        </w:tc>
        <w:tc>
          <w:tcPr>
            <w:tcW w:w="2020" w:type="dxa"/>
            <w:vMerge w:val="restart"/>
            <w:vAlign w:val="center"/>
          </w:tcPr>
          <w:p w14:paraId="4D840F2E">
            <w:pPr>
              <w:jc w:val="center"/>
            </w:pPr>
            <w:r>
              <w:rPr>
                <w:rFonts w:ascii="宋体" w:hAnsi="宋体" w:cs="宋体"/>
                <w:color w:val="000000"/>
                <w:sz w:val="14"/>
              </w:rPr>
              <w:t>科目名称</w:t>
            </w:r>
          </w:p>
        </w:tc>
        <w:tc>
          <w:tcPr>
            <w:tcW w:w="1040" w:type="dxa"/>
            <w:vMerge w:val="restart"/>
            <w:vAlign w:val="center"/>
          </w:tcPr>
          <w:p w14:paraId="61140309">
            <w:pPr>
              <w:jc w:val="center"/>
            </w:pPr>
            <w:r>
              <w:rPr>
                <w:rFonts w:ascii="宋体" w:hAnsi="宋体" w:cs="宋体"/>
                <w:color w:val="000000"/>
                <w:sz w:val="14"/>
              </w:rPr>
              <w:t>决算数</w:t>
            </w:r>
          </w:p>
        </w:tc>
        <w:tc>
          <w:tcPr>
            <w:tcW w:w="480" w:type="dxa"/>
            <w:vMerge w:val="restart"/>
            <w:vAlign w:val="center"/>
          </w:tcPr>
          <w:p w14:paraId="34F34395">
            <w:pPr>
              <w:jc w:val="center"/>
            </w:pPr>
            <w:r>
              <w:rPr>
                <w:rFonts w:ascii="宋体" w:hAnsi="宋体" w:cs="宋体"/>
                <w:color w:val="000000"/>
                <w:sz w:val="14"/>
              </w:rPr>
              <w:t>科目编码</w:t>
            </w:r>
          </w:p>
        </w:tc>
        <w:tc>
          <w:tcPr>
            <w:tcW w:w="1600" w:type="dxa"/>
            <w:vMerge w:val="restart"/>
            <w:vAlign w:val="center"/>
          </w:tcPr>
          <w:p w14:paraId="7E6E5CEE">
            <w:pPr>
              <w:jc w:val="center"/>
            </w:pPr>
            <w:r>
              <w:rPr>
                <w:rFonts w:ascii="宋体" w:hAnsi="宋体" w:cs="宋体"/>
                <w:color w:val="000000"/>
                <w:sz w:val="14"/>
              </w:rPr>
              <w:t>科目名称</w:t>
            </w:r>
          </w:p>
        </w:tc>
        <w:tc>
          <w:tcPr>
            <w:tcW w:w="1040" w:type="dxa"/>
            <w:vMerge w:val="restart"/>
            <w:vAlign w:val="center"/>
          </w:tcPr>
          <w:p w14:paraId="0B9C0A0C">
            <w:pPr>
              <w:jc w:val="center"/>
            </w:pPr>
            <w:r>
              <w:rPr>
                <w:rFonts w:ascii="宋体" w:hAnsi="宋体" w:cs="宋体"/>
                <w:color w:val="000000"/>
                <w:sz w:val="14"/>
              </w:rPr>
              <w:t>决算数</w:t>
            </w:r>
          </w:p>
        </w:tc>
        <w:tc>
          <w:tcPr>
            <w:tcW w:w="480" w:type="dxa"/>
            <w:vMerge w:val="restart"/>
            <w:vAlign w:val="center"/>
          </w:tcPr>
          <w:p w14:paraId="7C1849B7">
            <w:pPr>
              <w:jc w:val="center"/>
            </w:pPr>
            <w:r>
              <w:rPr>
                <w:rFonts w:ascii="宋体" w:hAnsi="宋体" w:cs="宋体"/>
                <w:color w:val="000000"/>
                <w:sz w:val="14"/>
              </w:rPr>
              <w:t>科目编码</w:t>
            </w:r>
          </w:p>
        </w:tc>
        <w:tc>
          <w:tcPr>
            <w:tcW w:w="2600" w:type="dxa"/>
            <w:vMerge w:val="restart"/>
            <w:vAlign w:val="center"/>
          </w:tcPr>
          <w:p w14:paraId="2C0C48FD">
            <w:pPr>
              <w:jc w:val="center"/>
            </w:pPr>
            <w:r>
              <w:rPr>
                <w:rFonts w:ascii="宋体" w:hAnsi="宋体" w:cs="宋体"/>
                <w:color w:val="000000"/>
                <w:sz w:val="14"/>
              </w:rPr>
              <w:t>科目名称</w:t>
            </w:r>
          </w:p>
        </w:tc>
        <w:tc>
          <w:tcPr>
            <w:tcW w:w="1032" w:type="dxa"/>
            <w:vMerge w:val="restart"/>
            <w:vAlign w:val="center"/>
          </w:tcPr>
          <w:p w14:paraId="2C237B91">
            <w:pPr>
              <w:jc w:val="center"/>
            </w:pPr>
            <w:r>
              <w:rPr>
                <w:rFonts w:ascii="宋体" w:hAnsi="宋体" w:cs="宋体"/>
                <w:color w:val="000000"/>
                <w:sz w:val="14"/>
              </w:rPr>
              <w:t>决算数</w:t>
            </w:r>
          </w:p>
        </w:tc>
      </w:tr>
      <w:tr w14:paraId="579BE07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Merge w:val="continue"/>
            <w:vAlign w:val="center"/>
          </w:tcPr>
          <w:p w14:paraId="3DE748FE"/>
        </w:tc>
        <w:tc>
          <w:tcPr>
            <w:tcW w:w="2020" w:type="dxa"/>
            <w:vMerge w:val="continue"/>
            <w:vAlign w:val="center"/>
          </w:tcPr>
          <w:p w14:paraId="52A5EA2C"/>
        </w:tc>
        <w:tc>
          <w:tcPr>
            <w:tcW w:w="1040" w:type="dxa"/>
            <w:vMerge w:val="continue"/>
            <w:vAlign w:val="center"/>
          </w:tcPr>
          <w:p w14:paraId="3475834C"/>
        </w:tc>
        <w:tc>
          <w:tcPr>
            <w:tcW w:w="480" w:type="dxa"/>
            <w:vMerge w:val="continue"/>
            <w:vAlign w:val="center"/>
          </w:tcPr>
          <w:p w14:paraId="3FCCEF35"/>
        </w:tc>
        <w:tc>
          <w:tcPr>
            <w:tcW w:w="1600" w:type="dxa"/>
            <w:vMerge w:val="continue"/>
            <w:vAlign w:val="center"/>
          </w:tcPr>
          <w:p w14:paraId="5528DA0A"/>
        </w:tc>
        <w:tc>
          <w:tcPr>
            <w:tcW w:w="1040" w:type="dxa"/>
            <w:vMerge w:val="continue"/>
            <w:vAlign w:val="center"/>
          </w:tcPr>
          <w:p w14:paraId="60DC7EC6"/>
        </w:tc>
        <w:tc>
          <w:tcPr>
            <w:tcW w:w="480" w:type="dxa"/>
            <w:vMerge w:val="continue"/>
            <w:vAlign w:val="center"/>
          </w:tcPr>
          <w:p w14:paraId="4FDD79A2"/>
        </w:tc>
        <w:tc>
          <w:tcPr>
            <w:tcW w:w="2600" w:type="dxa"/>
            <w:vMerge w:val="continue"/>
            <w:vAlign w:val="center"/>
          </w:tcPr>
          <w:p w14:paraId="7099C57A"/>
        </w:tc>
        <w:tc>
          <w:tcPr>
            <w:tcW w:w="1032" w:type="dxa"/>
            <w:vMerge w:val="continue"/>
            <w:vAlign w:val="center"/>
          </w:tcPr>
          <w:p w14:paraId="6EAD55BD"/>
        </w:tc>
      </w:tr>
      <w:tr w14:paraId="0EE15D3B">
        <w:tblPrEx>
          <w:tblCellMar>
            <w:top w:w="0" w:type="dxa"/>
            <w:left w:w="80" w:type="dxa"/>
            <w:bottom w:w="0" w:type="dxa"/>
            <w:right w:w="80" w:type="dxa"/>
          </w:tblCellMar>
        </w:tblPrEx>
        <w:trPr>
          <w:trHeight w:val="362" w:hRule="exact"/>
          <w:jc w:val="center"/>
        </w:trPr>
        <w:tc>
          <w:tcPr>
            <w:tcW w:w="480" w:type="dxa"/>
            <w:vAlign w:val="center"/>
          </w:tcPr>
          <w:p w14:paraId="6CC89B21">
            <w:pPr>
              <w:jc w:val="left"/>
            </w:pPr>
            <w:r>
              <w:rPr>
                <w:rFonts w:ascii="宋体" w:hAnsi="宋体" w:cs="宋体"/>
                <w:color w:val="000000"/>
                <w:sz w:val="14"/>
              </w:rPr>
              <w:t>301</w:t>
            </w:r>
          </w:p>
        </w:tc>
        <w:tc>
          <w:tcPr>
            <w:tcW w:w="2020" w:type="dxa"/>
            <w:vAlign w:val="center"/>
          </w:tcPr>
          <w:p w14:paraId="3110E0DE">
            <w:pPr>
              <w:jc w:val="left"/>
            </w:pPr>
            <w:r>
              <w:rPr>
                <w:rFonts w:ascii="宋体" w:hAnsi="宋体" w:cs="宋体"/>
                <w:color w:val="000000"/>
                <w:sz w:val="14"/>
              </w:rPr>
              <w:t>工资福利支出</w:t>
            </w:r>
          </w:p>
        </w:tc>
        <w:tc>
          <w:tcPr>
            <w:tcW w:w="1040" w:type="dxa"/>
            <w:vAlign w:val="center"/>
          </w:tcPr>
          <w:p w14:paraId="49FE4464">
            <w:pPr>
              <w:jc w:val="right"/>
            </w:pPr>
            <w:r>
              <w:rPr>
                <w:rFonts w:ascii="宋体" w:hAnsi="宋体" w:cs="宋体"/>
                <w:color w:val="000000"/>
                <w:sz w:val="14"/>
              </w:rPr>
              <w:t>506.09</w:t>
            </w:r>
          </w:p>
        </w:tc>
        <w:tc>
          <w:tcPr>
            <w:tcW w:w="480" w:type="dxa"/>
            <w:vAlign w:val="center"/>
          </w:tcPr>
          <w:p w14:paraId="39C98C8C">
            <w:pPr>
              <w:jc w:val="left"/>
            </w:pPr>
            <w:r>
              <w:rPr>
                <w:rFonts w:ascii="宋体" w:hAnsi="宋体" w:cs="宋体"/>
                <w:color w:val="000000"/>
                <w:sz w:val="14"/>
              </w:rPr>
              <w:t>302</w:t>
            </w:r>
          </w:p>
        </w:tc>
        <w:tc>
          <w:tcPr>
            <w:tcW w:w="1600" w:type="dxa"/>
            <w:vAlign w:val="center"/>
          </w:tcPr>
          <w:p w14:paraId="4BB9DC9B">
            <w:pPr>
              <w:jc w:val="left"/>
            </w:pPr>
            <w:r>
              <w:rPr>
                <w:rFonts w:ascii="宋体" w:hAnsi="宋体" w:cs="宋体"/>
                <w:color w:val="000000"/>
                <w:sz w:val="14"/>
              </w:rPr>
              <w:t>商品和服务支出</w:t>
            </w:r>
          </w:p>
        </w:tc>
        <w:tc>
          <w:tcPr>
            <w:tcW w:w="1040" w:type="dxa"/>
            <w:vAlign w:val="center"/>
          </w:tcPr>
          <w:p w14:paraId="20964811">
            <w:pPr>
              <w:jc w:val="right"/>
            </w:pPr>
            <w:r>
              <w:rPr>
                <w:rFonts w:ascii="宋体" w:hAnsi="宋体" w:cs="宋体"/>
                <w:color w:val="000000"/>
                <w:sz w:val="14"/>
              </w:rPr>
              <w:t>72.95</w:t>
            </w:r>
          </w:p>
        </w:tc>
        <w:tc>
          <w:tcPr>
            <w:tcW w:w="480" w:type="dxa"/>
            <w:vAlign w:val="center"/>
          </w:tcPr>
          <w:p w14:paraId="753C5250">
            <w:pPr>
              <w:jc w:val="left"/>
            </w:pPr>
            <w:r>
              <w:rPr>
                <w:rFonts w:ascii="宋体" w:hAnsi="宋体" w:cs="宋体"/>
                <w:color w:val="000000"/>
                <w:sz w:val="14"/>
              </w:rPr>
              <w:t>307</w:t>
            </w:r>
          </w:p>
        </w:tc>
        <w:tc>
          <w:tcPr>
            <w:tcW w:w="2600" w:type="dxa"/>
            <w:vAlign w:val="center"/>
          </w:tcPr>
          <w:p w14:paraId="1283B28F">
            <w:pPr>
              <w:jc w:val="left"/>
            </w:pPr>
            <w:r>
              <w:rPr>
                <w:rFonts w:ascii="宋体" w:hAnsi="宋体" w:cs="宋体"/>
                <w:color w:val="000000"/>
                <w:sz w:val="14"/>
              </w:rPr>
              <w:t>债务利息及费用支出</w:t>
            </w:r>
          </w:p>
        </w:tc>
        <w:tc>
          <w:tcPr>
            <w:tcW w:w="1032" w:type="dxa"/>
            <w:vAlign w:val="center"/>
          </w:tcPr>
          <w:p w14:paraId="5AA639A2"/>
        </w:tc>
      </w:tr>
      <w:tr w14:paraId="53F9A5A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2DA318AB">
            <w:pPr>
              <w:jc w:val="center"/>
            </w:pPr>
            <w:r>
              <w:rPr>
                <w:rFonts w:ascii="宋体" w:hAnsi="宋体" w:cs="宋体"/>
                <w:color w:val="000000"/>
                <w:sz w:val="14"/>
              </w:rPr>
              <w:t>30101</w:t>
            </w:r>
          </w:p>
        </w:tc>
        <w:tc>
          <w:tcPr>
            <w:tcW w:w="2020" w:type="dxa"/>
            <w:vAlign w:val="center"/>
          </w:tcPr>
          <w:p w14:paraId="05D1685C">
            <w:pPr>
              <w:jc w:val="left"/>
            </w:pPr>
            <w:r>
              <w:rPr>
                <w:rFonts w:ascii="宋体" w:hAnsi="宋体" w:cs="宋体"/>
                <w:color w:val="000000"/>
                <w:sz w:val="14"/>
              </w:rPr>
              <w:t xml:space="preserve">  基本工资</w:t>
            </w:r>
          </w:p>
        </w:tc>
        <w:tc>
          <w:tcPr>
            <w:tcW w:w="1040" w:type="dxa"/>
            <w:vAlign w:val="center"/>
          </w:tcPr>
          <w:p w14:paraId="1C9E8860">
            <w:pPr>
              <w:jc w:val="right"/>
            </w:pPr>
            <w:r>
              <w:rPr>
                <w:rFonts w:ascii="宋体" w:hAnsi="宋体" w:cs="宋体"/>
                <w:color w:val="000000"/>
                <w:sz w:val="14"/>
              </w:rPr>
              <w:t>99.36</w:t>
            </w:r>
          </w:p>
        </w:tc>
        <w:tc>
          <w:tcPr>
            <w:tcW w:w="480" w:type="dxa"/>
            <w:vAlign w:val="center"/>
          </w:tcPr>
          <w:p w14:paraId="1781983D">
            <w:pPr>
              <w:jc w:val="center"/>
            </w:pPr>
            <w:r>
              <w:rPr>
                <w:rFonts w:ascii="宋体" w:hAnsi="宋体" w:cs="宋体"/>
                <w:color w:val="000000"/>
                <w:sz w:val="14"/>
              </w:rPr>
              <w:t>30201</w:t>
            </w:r>
          </w:p>
        </w:tc>
        <w:tc>
          <w:tcPr>
            <w:tcW w:w="1600" w:type="dxa"/>
            <w:vAlign w:val="center"/>
          </w:tcPr>
          <w:p w14:paraId="64B30C35">
            <w:pPr>
              <w:jc w:val="left"/>
            </w:pPr>
            <w:r>
              <w:rPr>
                <w:rFonts w:ascii="宋体" w:hAnsi="宋体" w:cs="宋体"/>
                <w:color w:val="000000"/>
                <w:sz w:val="14"/>
              </w:rPr>
              <w:t xml:space="preserve">  办公费</w:t>
            </w:r>
          </w:p>
        </w:tc>
        <w:tc>
          <w:tcPr>
            <w:tcW w:w="1040" w:type="dxa"/>
            <w:vAlign w:val="center"/>
          </w:tcPr>
          <w:p w14:paraId="40765876">
            <w:pPr>
              <w:jc w:val="right"/>
            </w:pPr>
            <w:r>
              <w:rPr>
                <w:rFonts w:ascii="宋体" w:hAnsi="宋体" w:cs="宋体"/>
                <w:color w:val="000000"/>
                <w:sz w:val="14"/>
              </w:rPr>
              <w:t>5.81</w:t>
            </w:r>
          </w:p>
        </w:tc>
        <w:tc>
          <w:tcPr>
            <w:tcW w:w="480" w:type="dxa"/>
            <w:vAlign w:val="center"/>
          </w:tcPr>
          <w:p w14:paraId="7C668AEB">
            <w:pPr>
              <w:jc w:val="center"/>
            </w:pPr>
            <w:r>
              <w:rPr>
                <w:rFonts w:ascii="宋体" w:hAnsi="宋体" w:cs="宋体"/>
                <w:color w:val="000000"/>
                <w:sz w:val="14"/>
              </w:rPr>
              <w:t>30701</w:t>
            </w:r>
          </w:p>
        </w:tc>
        <w:tc>
          <w:tcPr>
            <w:tcW w:w="2600" w:type="dxa"/>
            <w:vAlign w:val="center"/>
          </w:tcPr>
          <w:p w14:paraId="1ACA7DA7">
            <w:pPr>
              <w:jc w:val="left"/>
            </w:pPr>
            <w:r>
              <w:rPr>
                <w:rFonts w:ascii="宋体" w:hAnsi="宋体" w:cs="宋体"/>
                <w:color w:val="000000"/>
                <w:sz w:val="14"/>
              </w:rPr>
              <w:t xml:space="preserve">  国内债务付息</w:t>
            </w:r>
          </w:p>
        </w:tc>
        <w:tc>
          <w:tcPr>
            <w:tcW w:w="1032" w:type="dxa"/>
            <w:vAlign w:val="center"/>
          </w:tcPr>
          <w:p w14:paraId="2064454F"/>
        </w:tc>
      </w:tr>
      <w:tr w14:paraId="7FB5E2F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29C177E0">
            <w:pPr>
              <w:jc w:val="center"/>
            </w:pPr>
            <w:r>
              <w:rPr>
                <w:rFonts w:ascii="宋体" w:hAnsi="宋体" w:cs="宋体"/>
                <w:color w:val="000000"/>
                <w:sz w:val="14"/>
              </w:rPr>
              <w:t>30102</w:t>
            </w:r>
          </w:p>
        </w:tc>
        <w:tc>
          <w:tcPr>
            <w:tcW w:w="2020" w:type="dxa"/>
            <w:vAlign w:val="center"/>
          </w:tcPr>
          <w:p w14:paraId="3F973148">
            <w:pPr>
              <w:jc w:val="left"/>
            </w:pPr>
            <w:r>
              <w:rPr>
                <w:rFonts w:ascii="宋体" w:hAnsi="宋体" w:cs="宋体"/>
                <w:color w:val="000000"/>
                <w:sz w:val="14"/>
              </w:rPr>
              <w:t xml:space="preserve">  津贴补贴</w:t>
            </w:r>
          </w:p>
        </w:tc>
        <w:tc>
          <w:tcPr>
            <w:tcW w:w="1040" w:type="dxa"/>
            <w:vAlign w:val="center"/>
          </w:tcPr>
          <w:p w14:paraId="406028C8">
            <w:pPr>
              <w:jc w:val="right"/>
            </w:pPr>
            <w:r>
              <w:rPr>
                <w:rFonts w:ascii="宋体" w:hAnsi="宋体" w:cs="宋体"/>
                <w:color w:val="000000"/>
                <w:sz w:val="14"/>
              </w:rPr>
              <w:t>15.29</w:t>
            </w:r>
          </w:p>
        </w:tc>
        <w:tc>
          <w:tcPr>
            <w:tcW w:w="480" w:type="dxa"/>
            <w:vAlign w:val="center"/>
          </w:tcPr>
          <w:p w14:paraId="7C17F338">
            <w:pPr>
              <w:jc w:val="center"/>
            </w:pPr>
            <w:r>
              <w:rPr>
                <w:rFonts w:ascii="宋体" w:hAnsi="宋体" w:cs="宋体"/>
                <w:color w:val="000000"/>
                <w:sz w:val="14"/>
              </w:rPr>
              <w:t>30202</w:t>
            </w:r>
          </w:p>
        </w:tc>
        <w:tc>
          <w:tcPr>
            <w:tcW w:w="1600" w:type="dxa"/>
            <w:vAlign w:val="center"/>
          </w:tcPr>
          <w:p w14:paraId="25090F10">
            <w:pPr>
              <w:jc w:val="left"/>
            </w:pPr>
            <w:r>
              <w:rPr>
                <w:rFonts w:ascii="宋体" w:hAnsi="宋体" w:cs="宋体"/>
                <w:color w:val="000000"/>
                <w:sz w:val="14"/>
              </w:rPr>
              <w:t xml:space="preserve">  印刷费</w:t>
            </w:r>
          </w:p>
        </w:tc>
        <w:tc>
          <w:tcPr>
            <w:tcW w:w="1040" w:type="dxa"/>
            <w:vAlign w:val="center"/>
          </w:tcPr>
          <w:p w14:paraId="4820D6B3"/>
        </w:tc>
        <w:tc>
          <w:tcPr>
            <w:tcW w:w="480" w:type="dxa"/>
            <w:vAlign w:val="center"/>
          </w:tcPr>
          <w:p w14:paraId="417FB4D7">
            <w:pPr>
              <w:jc w:val="center"/>
            </w:pPr>
            <w:r>
              <w:rPr>
                <w:rFonts w:ascii="宋体" w:hAnsi="宋体" w:cs="宋体"/>
                <w:color w:val="000000"/>
                <w:sz w:val="14"/>
              </w:rPr>
              <w:t>30702</w:t>
            </w:r>
          </w:p>
        </w:tc>
        <w:tc>
          <w:tcPr>
            <w:tcW w:w="2600" w:type="dxa"/>
            <w:vAlign w:val="center"/>
          </w:tcPr>
          <w:p w14:paraId="27180781">
            <w:pPr>
              <w:jc w:val="left"/>
            </w:pPr>
            <w:r>
              <w:rPr>
                <w:rFonts w:ascii="宋体" w:hAnsi="宋体" w:cs="宋体"/>
                <w:color w:val="000000"/>
                <w:sz w:val="14"/>
              </w:rPr>
              <w:t xml:space="preserve">  国外债务付息</w:t>
            </w:r>
          </w:p>
        </w:tc>
        <w:tc>
          <w:tcPr>
            <w:tcW w:w="1032" w:type="dxa"/>
            <w:vAlign w:val="center"/>
          </w:tcPr>
          <w:p w14:paraId="5707CB73"/>
        </w:tc>
      </w:tr>
      <w:tr w14:paraId="273E2E4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11891ABF">
            <w:pPr>
              <w:jc w:val="center"/>
            </w:pPr>
            <w:r>
              <w:rPr>
                <w:rFonts w:ascii="宋体" w:hAnsi="宋体" w:cs="宋体"/>
                <w:color w:val="000000"/>
                <w:sz w:val="14"/>
              </w:rPr>
              <w:t>30103</w:t>
            </w:r>
          </w:p>
        </w:tc>
        <w:tc>
          <w:tcPr>
            <w:tcW w:w="2020" w:type="dxa"/>
            <w:vAlign w:val="center"/>
          </w:tcPr>
          <w:p w14:paraId="193530A4">
            <w:pPr>
              <w:jc w:val="left"/>
            </w:pPr>
            <w:r>
              <w:rPr>
                <w:rFonts w:ascii="宋体" w:hAnsi="宋体" w:cs="宋体"/>
                <w:color w:val="000000"/>
                <w:sz w:val="14"/>
              </w:rPr>
              <w:t xml:space="preserve">  奖金</w:t>
            </w:r>
          </w:p>
        </w:tc>
        <w:tc>
          <w:tcPr>
            <w:tcW w:w="1040" w:type="dxa"/>
            <w:vAlign w:val="center"/>
          </w:tcPr>
          <w:p w14:paraId="6D661860">
            <w:pPr>
              <w:jc w:val="right"/>
            </w:pPr>
            <w:r>
              <w:rPr>
                <w:rFonts w:ascii="宋体" w:hAnsi="宋体" w:cs="宋体"/>
                <w:color w:val="000000"/>
                <w:sz w:val="14"/>
              </w:rPr>
              <w:t>45.36</w:t>
            </w:r>
          </w:p>
        </w:tc>
        <w:tc>
          <w:tcPr>
            <w:tcW w:w="480" w:type="dxa"/>
            <w:vAlign w:val="center"/>
          </w:tcPr>
          <w:p w14:paraId="33642D9B">
            <w:pPr>
              <w:jc w:val="center"/>
            </w:pPr>
            <w:r>
              <w:rPr>
                <w:rFonts w:ascii="宋体" w:hAnsi="宋体" w:cs="宋体"/>
                <w:color w:val="000000"/>
                <w:sz w:val="14"/>
              </w:rPr>
              <w:t>30203</w:t>
            </w:r>
          </w:p>
        </w:tc>
        <w:tc>
          <w:tcPr>
            <w:tcW w:w="1600" w:type="dxa"/>
            <w:vAlign w:val="center"/>
          </w:tcPr>
          <w:p w14:paraId="70FA2926">
            <w:pPr>
              <w:jc w:val="left"/>
            </w:pPr>
            <w:r>
              <w:rPr>
                <w:rFonts w:ascii="宋体" w:hAnsi="宋体" w:cs="宋体"/>
                <w:color w:val="000000"/>
                <w:sz w:val="14"/>
              </w:rPr>
              <w:t xml:space="preserve">  咨询费</w:t>
            </w:r>
          </w:p>
        </w:tc>
        <w:tc>
          <w:tcPr>
            <w:tcW w:w="1040" w:type="dxa"/>
            <w:vAlign w:val="center"/>
          </w:tcPr>
          <w:p w14:paraId="35C5E16F"/>
        </w:tc>
        <w:tc>
          <w:tcPr>
            <w:tcW w:w="480" w:type="dxa"/>
            <w:vAlign w:val="center"/>
          </w:tcPr>
          <w:p w14:paraId="430484BA">
            <w:pPr>
              <w:jc w:val="left"/>
            </w:pPr>
            <w:r>
              <w:rPr>
                <w:rFonts w:ascii="宋体" w:hAnsi="宋体" w:cs="宋体"/>
                <w:color w:val="000000"/>
                <w:sz w:val="14"/>
              </w:rPr>
              <w:t>310</w:t>
            </w:r>
          </w:p>
        </w:tc>
        <w:tc>
          <w:tcPr>
            <w:tcW w:w="2600" w:type="dxa"/>
            <w:vAlign w:val="center"/>
          </w:tcPr>
          <w:p w14:paraId="11D6E960">
            <w:pPr>
              <w:jc w:val="left"/>
            </w:pPr>
            <w:r>
              <w:rPr>
                <w:rFonts w:ascii="宋体" w:hAnsi="宋体" w:cs="宋体"/>
                <w:color w:val="000000"/>
                <w:sz w:val="14"/>
              </w:rPr>
              <w:t>资本性支出</w:t>
            </w:r>
          </w:p>
        </w:tc>
        <w:tc>
          <w:tcPr>
            <w:tcW w:w="1032" w:type="dxa"/>
            <w:vAlign w:val="center"/>
          </w:tcPr>
          <w:p w14:paraId="457F70BD"/>
        </w:tc>
      </w:tr>
      <w:tr w14:paraId="2E94026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4CA0425E">
            <w:pPr>
              <w:jc w:val="center"/>
            </w:pPr>
            <w:r>
              <w:rPr>
                <w:rFonts w:ascii="宋体" w:hAnsi="宋体" w:cs="宋体"/>
                <w:color w:val="000000"/>
                <w:sz w:val="14"/>
              </w:rPr>
              <w:t>30106</w:t>
            </w:r>
          </w:p>
        </w:tc>
        <w:tc>
          <w:tcPr>
            <w:tcW w:w="2020" w:type="dxa"/>
            <w:vAlign w:val="center"/>
          </w:tcPr>
          <w:p w14:paraId="7B924097">
            <w:pPr>
              <w:jc w:val="left"/>
            </w:pPr>
            <w:r>
              <w:rPr>
                <w:rFonts w:ascii="宋体" w:hAnsi="宋体" w:cs="宋体"/>
                <w:color w:val="000000"/>
                <w:sz w:val="14"/>
              </w:rPr>
              <w:t xml:space="preserve">  伙食补助费</w:t>
            </w:r>
          </w:p>
        </w:tc>
        <w:tc>
          <w:tcPr>
            <w:tcW w:w="1040" w:type="dxa"/>
            <w:vAlign w:val="center"/>
          </w:tcPr>
          <w:p w14:paraId="5BE7A8A9"/>
        </w:tc>
        <w:tc>
          <w:tcPr>
            <w:tcW w:w="480" w:type="dxa"/>
            <w:vAlign w:val="center"/>
          </w:tcPr>
          <w:p w14:paraId="44C53CEC">
            <w:pPr>
              <w:jc w:val="center"/>
            </w:pPr>
            <w:r>
              <w:rPr>
                <w:rFonts w:ascii="宋体" w:hAnsi="宋体" w:cs="宋体"/>
                <w:color w:val="000000"/>
                <w:sz w:val="14"/>
              </w:rPr>
              <w:t>30204</w:t>
            </w:r>
          </w:p>
        </w:tc>
        <w:tc>
          <w:tcPr>
            <w:tcW w:w="1600" w:type="dxa"/>
            <w:vAlign w:val="center"/>
          </w:tcPr>
          <w:p w14:paraId="05C17E2B">
            <w:pPr>
              <w:jc w:val="left"/>
            </w:pPr>
            <w:r>
              <w:rPr>
                <w:rFonts w:ascii="宋体" w:hAnsi="宋体" w:cs="宋体"/>
                <w:color w:val="000000"/>
                <w:sz w:val="14"/>
              </w:rPr>
              <w:t xml:space="preserve">  手续费</w:t>
            </w:r>
          </w:p>
        </w:tc>
        <w:tc>
          <w:tcPr>
            <w:tcW w:w="1040" w:type="dxa"/>
            <w:vAlign w:val="center"/>
          </w:tcPr>
          <w:p w14:paraId="11D4C0A4"/>
        </w:tc>
        <w:tc>
          <w:tcPr>
            <w:tcW w:w="480" w:type="dxa"/>
            <w:vAlign w:val="center"/>
          </w:tcPr>
          <w:p w14:paraId="323BF031">
            <w:pPr>
              <w:jc w:val="center"/>
            </w:pPr>
            <w:r>
              <w:rPr>
                <w:rFonts w:ascii="宋体" w:hAnsi="宋体" w:cs="宋体"/>
                <w:color w:val="000000"/>
                <w:sz w:val="14"/>
              </w:rPr>
              <w:t>31001</w:t>
            </w:r>
          </w:p>
        </w:tc>
        <w:tc>
          <w:tcPr>
            <w:tcW w:w="2600" w:type="dxa"/>
            <w:vAlign w:val="center"/>
          </w:tcPr>
          <w:p w14:paraId="751D6CA4">
            <w:pPr>
              <w:jc w:val="left"/>
            </w:pPr>
            <w:r>
              <w:rPr>
                <w:rFonts w:ascii="宋体" w:hAnsi="宋体" w:cs="宋体"/>
                <w:color w:val="000000"/>
                <w:sz w:val="14"/>
              </w:rPr>
              <w:t xml:space="preserve">  房屋建筑物购建</w:t>
            </w:r>
          </w:p>
        </w:tc>
        <w:tc>
          <w:tcPr>
            <w:tcW w:w="1032" w:type="dxa"/>
            <w:vAlign w:val="center"/>
          </w:tcPr>
          <w:p w14:paraId="700FDABB"/>
        </w:tc>
      </w:tr>
      <w:tr w14:paraId="349C46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414BCFC9">
            <w:pPr>
              <w:jc w:val="center"/>
            </w:pPr>
            <w:r>
              <w:rPr>
                <w:rFonts w:ascii="宋体" w:hAnsi="宋体" w:cs="宋体"/>
                <w:color w:val="000000"/>
                <w:sz w:val="14"/>
              </w:rPr>
              <w:t>30107</w:t>
            </w:r>
          </w:p>
        </w:tc>
        <w:tc>
          <w:tcPr>
            <w:tcW w:w="2020" w:type="dxa"/>
            <w:vAlign w:val="center"/>
          </w:tcPr>
          <w:p w14:paraId="20D18919">
            <w:pPr>
              <w:jc w:val="left"/>
            </w:pPr>
            <w:r>
              <w:rPr>
                <w:rFonts w:ascii="宋体" w:hAnsi="宋体" w:cs="宋体"/>
                <w:color w:val="000000"/>
                <w:sz w:val="14"/>
              </w:rPr>
              <w:t xml:space="preserve">  绩效工资</w:t>
            </w:r>
          </w:p>
        </w:tc>
        <w:tc>
          <w:tcPr>
            <w:tcW w:w="1040" w:type="dxa"/>
            <w:vAlign w:val="center"/>
          </w:tcPr>
          <w:p w14:paraId="7513C196">
            <w:pPr>
              <w:jc w:val="right"/>
            </w:pPr>
            <w:r>
              <w:rPr>
                <w:rFonts w:ascii="宋体" w:hAnsi="宋体" w:cs="宋体"/>
                <w:color w:val="000000"/>
                <w:sz w:val="14"/>
              </w:rPr>
              <w:t>193.10</w:t>
            </w:r>
          </w:p>
        </w:tc>
        <w:tc>
          <w:tcPr>
            <w:tcW w:w="480" w:type="dxa"/>
            <w:vAlign w:val="center"/>
          </w:tcPr>
          <w:p w14:paraId="24688126">
            <w:pPr>
              <w:jc w:val="center"/>
            </w:pPr>
            <w:r>
              <w:rPr>
                <w:rFonts w:ascii="宋体" w:hAnsi="宋体" w:cs="宋体"/>
                <w:color w:val="000000"/>
                <w:sz w:val="14"/>
              </w:rPr>
              <w:t>30205</w:t>
            </w:r>
          </w:p>
        </w:tc>
        <w:tc>
          <w:tcPr>
            <w:tcW w:w="1600" w:type="dxa"/>
            <w:vAlign w:val="center"/>
          </w:tcPr>
          <w:p w14:paraId="091A59E3">
            <w:pPr>
              <w:jc w:val="left"/>
            </w:pPr>
            <w:r>
              <w:rPr>
                <w:rFonts w:ascii="宋体" w:hAnsi="宋体" w:cs="宋体"/>
                <w:color w:val="000000"/>
                <w:sz w:val="14"/>
              </w:rPr>
              <w:t xml:space="preserve">  水费</w:t>
            </w:r>
          </w:p>
        </w:tc>
        <w:tc>
          <w:tcPr>
            <w:tcW w:w="1040" w:type="dxa"/>
            <w:vAlign w:val="center"/>
          </w:tcPr>
          <w:p w14:paraId="1EDB3AFA">
            <w:pPr>
              <w:jc w:val="right"/>
            </w:pPr>
            <w:r>
              <w:rPr>
                <w:rFonts w:ascii="宋体" w:hAnsi="宋体" w:cs="宋体"/>
                <w:color w:val="000000"/>
                <w:sz w:val="14"/>
              </w:rPr>
              <w:t>1.07</w:t>
            </w:r>
          </w:p>
        </w:tc>
        <w:tc>
          <w:tcPr>
            <w:tcW w:w="480" w:type="dxa"/>
            <w:vAlign w:val="center"/>
          </w:tcPr>
          <w:p w14:paraId="3D77F10D">
            <w:pPr>
              <w:jc w:val="center"/>
            </w:pPr>
            <w:r>
              <w:rPr>
                <w:rFonts w:ascii="宋体" w:hAnsi="宋体" w:cs="宋体"/>
                <w:color w:val="000000"/>
                <w:sz w:val="14"/>
              </w:rPr>
              <w:t>31002</w:t>
            </w:r>
          </w:p>
        </w:tc>
        <w:tc>
          <w:tcPr>
            <w:tcW w:w="2600" w:type="dxa"/>
            <w:vAlign w:val="center"/>
          </w:tcPr>
          <w:p w14:paraId="6D711694">
            <w:pPr>
              <w:jc w:val="left"/>
            </w:pPr>
            <w:r>
              <w:rPr>
                <w:rFonts w:ascii="宋体" w:hAnsi="宋体" w:cs="宋体"/>
                <w:color w:val="000000"/>
                <w:sz w:val="14"/>
              </w:rPr>
              <w:t xml:space="preserve">  办公设备购置</w:t>
            </w:r>
          </w:p>
        </w:tc>
        <w:tc>
          <w:tcPr>
            <w:tcW w:w="1032" w:type="dxa"/>
            <w:vAlign w:val="center"/>
          </w:tcPr>
          <w:p w14:paraId="7718D3FA"/>
        </w:tc>
      </w:tr>
      <w:tr w14:paraId="0A173B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2D6D5207">
            <w:pPr>
              <w:jc w:val="center"/>
            </w:pPr>
            <w:r>
              <w:rPr>
                <w:rFonts w:ascii="宋体" w:hAnsi="宋体" w:cs="宋体"/>
                <w:color w:val="000000"/>
                <w:sz w:val="14"/>
              </w:rPr>
              <w:t>30108</w:t>
            </w:r>
          </w:p>
        </w:tc>
        <w:tc>
          <w:tcPr>
            <w:tcW w:w="2020" w:type="dxa"/>
            <w:vAlign w:val="center"/>
          </w:tcPr>
          <w:p w14:paraId="2E705619">
            <w:pPr>
              <w:jc w:val="left"/>
            </w:pPr>
            <w:r>
              <w:rPr>
                <w:rFonts w:ascii="宋体" w:hAnsi="宋体" w:cs="宋体"/>
                <w:color w:val="000000"/>
                <w:sz w:val="14"/>
              </w:rPr>
              <w:t xml:space="preserve">  机关事业单位基本养老保险缴费</w:t>
            </w:r>
          </w:p>
        </w:tc>
        <w:tc>
          <w:tcPr>
            <w:tcW w:w="1040" w:type="dxa"/>
            <w:vAlign w:val="center"/>
          </w:tcPr>
          <w:p w14:paraId="5635C0C3">
            <w:pPr>
              <w:jc w:val="right"/>
            </w:pPr>
            <w:r>
              <w:rPr>
                <w:rFonts w:ascii="宋体" w:hAnsi="宋体" w:cs="宋体"/>
                <w:color w:val="000000"/>
                <w:sz w:val="14"/>
              </w:rPr>
              <w:t>49.06</w:t>
            </w:r>
          </w:p>
        </w:tc>
        <w:tc>
          <w:tcPr>
            <w:tcW w:w="480" w:type="dxa"/>
            <w:vAlign w:val="center"/>
          </w:tcPr>
          <w:p w14:paraId="39B023FE">
            <w:pPr>
              <w:jc w:val="center"/>
            </w:pPr>
            <w:r>
              <w:rPr>
                <w:rFonts w:ascii="宋体" w:hAnsi="宋体" w:cs="宋体"/>
                <w:color w:val="000000"/>
                <w:sz w:val="14"/>
              </w:rPr>
              <w:t>30206</w:t>
            </w:r>
          </w:p>
        </w:tc>
        <w:tc>
          <w:tcPr>
            <w:tcW w:w="1600" w:type="dxa"/>
            <w:vAlign w:val="center"/>
          </w:tcPr>
          <w:p w14:paraId="359461D7">
            <w:pPr>
              <w:jc w:val="left"/>
            </w:pPr>
            <w:r>
              <w:rPr>
                <w:rFonts w:ascii="宋体" w:hAnsi="宋体" w:cs="宋体"/>
                <w:color w:val="000000"/>
                <w:sz w:val="14"/>
              </w:rPr>
              <w:t xml:space="preserve">  电费</w:t>
            </w:r>
          </w:p>
        </w:tc>
        <w:tc>
          <w:tcPr>
            <w:tcW w:w="1040" w:type="dxa"/>
            <w:vAlign w:val="center"/>
          </w:tcPr>
          <w:p w14:paraId="05D752E5">
            <w:pPr>
              <w:jc w:val="right"/>
            </w:pPr>
            <w:r>
              <w:rPr>
                <w:rFonts w:ascii="宋体" w:hAnsi="宋体" w:cs="宋体"/>
                <w:color w:val="000000"/>
                <w:sz w:val="14"/>
              </w:rPr>
              <w:t>23.44</w:t>
            </w:r>
          </w:p>
        </w:tc>
        <w:tc>
          <w:tcPr>
            <w:tcW w:w="480" w:type="dxa"/>
            <w:vAlign w:val="center"/>
          </w:tcPr>
          <w:p w14:paraId="11FCD052">
            <w:pPr>
              <w:jc w:val="center"/>
            </w:pPr>
            <w:r>
              <w:rPr>
                <w:rFonts w:ascii="宋体" w:hAnsi="宋体" w:cs="宋体"/>
                <w:color w:val="000000"/>
                <w:sz w:val="14"/>
              </w:rPr>
              <w:t>31003</w:t>
            </w:r>
          </w:p>
        </w:tc>
        <w:tc>
          <w:tcPr>
            <w:tcW w:w="2600" w:type="dxa"/>
            <w:vAlign w:val="center"/>
          </w:tcPr>
          <w:p w14:paraId="399A1D50">
            <w:pPr>
              <w:jc w:val="left"/>
            </w:pPr>
            <w:r>
              <w:rPr>
                <w:rFonts w:ascii="宋体" w:hAnsi="宋体" w:cs="宋体"/>
                <w:color w:val="000000"/>
                <w:sz w:val="14"/>
              </w:rPr>
              <w:t xml:space="preserve">  专用设备购置</w:t>
            </w:r>
          </w:p>
        </w:tc>
        <w:tc>
          <w:tcPr>
            <w:tcW w:w="1032" w:type="dxa"/>
            <w:vAlign w:val="center"/>
          </w:tcPr>
          <w:p w14:paraId="69EE9077"/>
        </w:tc>
      </w:tr>
      <w:tr w14:paraId="1E799C2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06956331">
            <w:pPr>
              <w:jc w:val="center"/>
            </w:pPr>
            <w:r>
              <w:rPr>
                <w:rFonts w:ascii="宋体" w:hAnsi="宋体" w:cs="宋体"/>
                <w:color w:val="000000"/>
                <w:sz w:val="14"/>
              </w:rPr>
              <w:t>30109</w:t>
            </w:r>
          </w:p>
        </w:tc>
        <w:tc>
          <w:tcPr>
            <w:tcW w:w="2020" w:type="dxa"/>
            <w:vAlign w:val="center"/>
          </w:tcPr>
          <w:p w14:paraId="220B3419">
            <w:pPr>
              <w:jc w:val="left"/>
            </w:pPr>
            <w:r>
              <w:rPr>
                <w:rFonts w:ascii="宋体" w:hAnsi="宋体" w:cs="宋体"/>
                <w:color w:val="000000"/>
                <w:sz w:val="14"/>
              </w:rPr>
              <w:t xml:space="preserve">  职业年金缴费</w:t>
            </w:r>
          </w:p>
        </w:tc>
        <w:tc>
          <w:tcPr>
            <w:tcW w:w="1040" w:type="dxa"/>
            <w:vAlign w:val="center"/>
          </w:tcPr>
          <w:p w14:paraId="70DD0A16"/>
        </w:tc>
        <w:tc>
          <w:tcPr>
            <w:tcW w:w="480" w:type="dxa"/>
            <w:vAlign w:val="center"/>
          </w:tcPr>
          <w:p w14:paraId="349F4CFA">
            <w:pPr>
              <w:jc w:val="center"/>
            </w:pPr>
            <w:r>
              <w:rPr>
                <w:rFonts w:ascii="宋体" w:hAnsi="宋体" w:cs="宋体"/>
                <w:color w:val="000000"/>
                <w:sz w:val="14"/>
              </w:rPr>
              <w:t>30207</w:t>
            </w:r>
          </w:p>
        </w:tc>
        <w:tc>
          <w:tcPr>
            <w:tcW w:w="1600" w:type="dxa"/>
            <w:vAlign w:val="center"/>
          </w:tcPr>
          <w:p w14:paraId="43D7D3BB">
            <w:pPr>
              <w:jc w:val="left"/>
            </w:pPr>
            <w:r>
              <w:rPr>
                <w:rFonts w:ascii="宋体" w:hAnsi="宋体" w:cs="宋体"/>
                <w:color w:val="000000"/>
                <w:sz w:val="14"/>
              </w:rPr>
              <w:t xml:space="preserve">  邮电费</w:t>
            </w:r>
          </w:p>
        </w:tc>
        <w:tc>
          <w:tcPr>
            <w:tcW w:w="1040" w:type="dxa"/>
            <w:vAlign w:val="center"/>
          </w:tcPr>
          <w:p w14:paraId="14A03D74"/>
        </w:tc>
        <w:tc>
          <w:tcPr>
            <w:tcW w:w="480" w:type="dxa"/>
            <w:vAlign w:val="center"/>
          </w:tcPr>
          <w:p w14:paraId="1E00EBE0">
            <w:pPr>
              <w:jc w:val="center"/>
            </w:pPr>
            <w:r>
              <w:rPr>
                <w:rFonts w:ascii="宋体" w:hAnsi="宋体" w:cs="宋体"/>
                <w:color w:val="000000"/>
                <w:sz w:val="14"/>
              </w:rPr>
              <w:t>31005</w:t>
            </w:r>
          </w:p>
        </w:tc>
        <w:tc>
          <w:tcPr>
            <w:tcW w:w="2600" w:type="dxa"/>
            <w:vAlign w:val="center"/>
          </w:tcPr>
          <w:p w14:paraId="718C21B0">
            <w:pPr>
              <w:jc w:val="left"/>
            </w:pPr>
            <w:r>
              <w:rPr>
                <w:rFonts w:ascii="宋体" w:hAnsi="宋体" w:cs="宋体"/>
                <w:color w:val="000000"/>
                <w:sz w:val="14"/>
              </w:rPr>
              <w:t xml:space="preserve">  基础设施建设</w:t>
            </w:r>
          </w:p>
        </w:tc>
        <w:tc>
          <w:tcPr>
            <w:tcW w:w="1032" w:type="dxa"/>
            <w:vAlign w:val="center"/>
          </w:tcPr>
          <w:p w14:paraId="77DE659E"/>
        </w:tc>
      </w:tr>
      <w:tr w14:paraId="7A75442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514BB625">
            <w:pPr>
              <w:jc w:val="center"/>
            </w:pPr>
            <w:r>
              <w:rPr>
                <w:rFonts w:ascii="宋体" w:hAnsi="宋体" w:cs="宋体"/>
                <w:color w:val="000000"/>
                <w:sz w:val="14"/>
              </w:rPr>
              <w:t>30110</w:t>
            </w:r>
          </w:p>
        </w:tc>
        <w:tc>
          <w:tcPr>
            <w:tcW w:w="2020" w:type="dxa"/>
            <w:vAlign w:val="center"/>
          </w:tcPr>
          <w:p w14:paraId="77CC470A">
            <w:pPr>
              <w:jc w:val="left"/>
            </w:pPr>
            <w:r>
              <w:rPr>
                <w:rFonts w:ascii="宋体" w:hAnsi="宋体" w:cs="宋体"/>
                <w:color w:val="000000"/>
                <w:sz w:val="14"/>
              </w:rPr>
              <w:t xml:space="preserve">  职工基本医疗保险缴费</w:t>
            </w:r>
          </w:p>
        </w:tc>
        <w:tc>
          <w:tcPr>
            <w:tcW w:w="1040" w:type="dxa"/>
            <w:vAlign w:val="center"/>
          </w:tcPr>
          <w:p w14:paraId="0A229953">
            <w:pPr>
              <w:jc w:val="right"/>
            </w:pPr>
            <w:r>
              <w:rPr>
                <w:rFonts w:ascii="宋体" w:hAnsi="宋体" w:cs="宋体"/>
                <w:color w:val="000000"/>
                <w:sz w:val="14"/>
              </w:rPr>
              <w:t>32.37</w:t>
            </w:r>
          </w:p>
        </w:tc>
        <w:tc>
          <w:tcPr>
            <w:tcW w:w="480" w:type="dxa"/>
            <w:vAlign w:val="center"/>
          </w:tcPr>
          <w:p w14:paraId="2FFBF372">
            <w:pPr>
              <w:jc w:val="center"/>
            </w:pPr>
            <w:r>
              <w:rPr>
                <w:rFonts w:ascii="宋体" w:hAnsi="宋体" w:cs="宋体"/>
                <w:color w:val="000000"/>
                <w:sz w:val="14"/>
              </w:rPr>
              <w:t>30208</w:t>
            </w:r>
          </w:p>
        </w:tc>
        <w:tc>
          <w:tcPr>
            <w:tcW w:w="1600" w:type="dxa"/>
            <w:vAlign w:val="center"/>
          </w:tcPr>
          <w:p w14:paraId="4C9810D3">
            <w:pPr>
              <w:jc w:val="left"/>
            </w:pPr>
            <w:r>
              <w:rPr>
                <w:rFonts w:ascii="宋体" w:hAnsi="宋体" w:cs="宋体"/>
                <w:color w:val="000000"/>
                <w:sz w:val="14"/>
              </w:rPr>
              <w:t xml:space="preserve">  取暖费</w:t>
            </w:r>
          </w:p>
        </w:tc>
        <w:tc>
          <w:tcPr>
            <w:tcW w:w="1040" w:type="dxa"/>
            <w:vAlign w:val="center"/>
          </w:tcPr>
          <w:p w14:paraId="7A1A3138">
            <w:pPr>
              <w:jc w:val="right"/>
            </w:pPr>
            <w:r>
              <w:rPr>
                <w:rFonts w:ascii="宋体" w:hAnsi="宋体" w:cs="宋体"/>
                <w:color w:val="000000"/>
                <w:sz w:val="14"/>
              </w:rPr>
              <w:t>20.69</w:t>
            </w:r>
          </w:p>
        </w:tc>
        <w:tc>
          <w:tcPr>
            <w:tcW w:w="480" w:type="dxa"/>
            <w:vAlign w:val="center"/>
          </w:tcPr>
          <w:p w14:paraId="49F5ACF2">
            <w:pPr>
              <w:jc w:val="center"/>
            </w:pPr>
            <w:r>
              <w:rPr>
                <w:rFonts w:ascii="宋体" w:hAnsi="宋体" w:cs="宋体"/>
                <w:color w:val="000000"/>
                <w:sz w:val="14"/>
              </w:rPr>
              <w:t>31006</w:t>
            </w:r>
          </w:p>
        </w:tc>
        <w:tc>
          <w:tcPr>
            <w:tcW w:w="2600" w:type="dxa"/>
            <w:vAlign w:val="center"/>
          </w:tcPr>
          <w:p w14:paraId="72B89205">
            <w:pPr>
              <w:jc w:val="left"/>
            </w:pPr>
            <w:r>
              <w:rPr>
                <w:rFonts w:ascii="宋体" w:hAnsi="宋体" w:cs="宋体"/>
                <w:color w:val="000000"/>
                <w:sz w:val="14"/>
              </w:rPr>
              <w:t xml:space="preserve">  大型修缮</w:t>
            </w:r>
          </w:p>
        </w:tc>
        <w:tc>
          <w:tcPr>
            <w:tcW w:w="1032" w:type="dxa"/>
            <w:vAlign w:val="center"/>
          </w:tcPr>
          <w:p w14:paraId="26D8924A"/>
        </w:tc>
      </w:tr>
      <w:tr w14:paraId="0A78BB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797A5FCA">
            <w:pPr>
              <w:jc w:val="center"/>
            </w:pPr>
            <w:r>
              <w:rPr>
                <w:rFonts w:ascii="宋体" w:hAnsi="宋体" w:cs="宋体"/>
                <w:color w:val="000000"/>
                <w:sz w:val="14"/>
              </w:rPr>
              <w:t>30111</w:t>
            </w:r>
          </w:p>
        </w:tc>
        <w:tc>
          <w:tcPr>
            <w:tcW w:w="2020" w:type="dxa"/>
            <w:vAlign w:val="center"/>
          </w:tcPr>
          <w:p w14:paraId="7A712EA2">
            <w:pPr>
              <w:jc w:val="left"/>
            </w:pPr>
            <w:r>
              <w:rPr>
                <w:rFonts w:ascii="宋体" w:hAnsi="宋体" w:cs="宋体"/>
                <w:color w:val="000000"/>
                <w:sz w:val="14"/>
              </w:rPr>
              <w:t xml:space="preserve">  公务员医疗补助缴费</w:t>
            </w:r>
          </w:p>
        </w:tc>
        <w:tc>
          <w:tcPr>
            <w:tcW w:w="1040" w:type="dxa"/>
            <w:vAlign w:val="center"/>
          </w:tcPr>
          <w:p w14:paraId="1AF39F21"/>
        </w:tc>
        <w:tc>
          <w:tcPr>
            <w:tcW w:w="480" w:type="dxa"/>
            <w:vAlign w:val="center"/>
          </w:tcPr>
          <w:p w14:paraId="29D3BC89">
            <w:pPr>
              <w:jc w:val="center"/>
            </w:pPr>
            <w:r>
              <w:rPr>
                <w:rFonts w:ascii="宋体" w:hAnsi="宋体" w:cs="宋体"/>
                <w:color w:val="000000"/>
                <w:sz w:val="14"/>
              </w:rPr>
              <w:t>30209</w:t>
            </w:r>
          </w:p>
        </w:tc>
        <w:tc>
          <w:tcPr>
            <w:tcW w:w="1600" w:type="dxa"/>
            <w:vAlign w:val="center"/>
          </w:tcPr>
          <w:p w14:paraId="04D3B0BD">
            <w:pPr>
              <w:jc w:val="left"/>
            </w:pPr>
            <w:r>
              <w:rPr>
                <w:rFonts w:ascii="宋体" w:hAnsi="宋体" w:cs="宋体"/>
                <w:color w:val="000000"/>
                <w:sz w:val="14"/>
              </w:rPr>
              <w:t xml:space="preserve">  物业管理费</w:t>
            </w:r>
          </w:p>
        </w:tc>
        <w:tc>
          <w:tcPr>
            <w:tcW w:w="1040" w:type="dxa"/>
            <w:vAlign w:val="center"/>
          </w:tcPr>
          <w:p w14:paraId="2A168933"/>
        </w:tc>
        <w:tc>
          <w:tcPr>
            <w:tcW w:w="480" w:type="dxa"/>
            <w:vAlign w:val="center"/>
          </w:tcPr>
          <w:p w14:paraId="435D4592">
            <w:pPr>
              <w:jc w:val="center"/>
            </w:pPr>
            <w:r>
              <w:rPr>
                <w:rFonts w:ascii="宋体" w:hAnsi="宋体" w:cs="宋体"/>
                <w:color w:val="000000"/>
                <w:sz w:val="14"/>
              </w:rPr>
              <w:t>31007</w:t>
            </w:r>
          </w:p>
        </w:tc>
        <w:tc>
          <w:tcPr>
            <w:tcW w:w="2600" w:type="dxa"/>
            <w:vAlign w:val="center"/>
          </w:tcPr>
          <w:p w14:paraId="0430DAC3">
            <w:pPr>
              <w:jc w:val="left"/>
            </w:pPr>
            <w:r>
              <w:rPr>
                <w:rFonts w:ascii="宋体" w:hAnsi="宋体" w:cs="宋体"/>
                <w:color w:val="000000"/>
                <w:sz w:val="14"/>
              </w:rPr>
              <w:t xml:space="preserve">  信息网络及软件购置更新</w:t>
            </w:r>
          </w:p>
        </w:tc>
        <w:tc>
          <w:tcPr>
            <w:tcW w:w="1032" w:type="dxa"/>
            <w:vAlign w:val="center"/>
          </w:tcPr>
          <w:p w14:paraId="332F15EE"/>
        </w:tc>
      </w:tr>
      <w:tr w14:paraId="4D429A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4E6D9488">
            <w:pPr>
              <w:jc w:val="center"/>
            </w:pPr>
            <w:r>
              <w:rPr>
                <w:rFonts w:ascii="宋体" w:hAnsi="宋体" w:cs="宋体"/>
                <w:color w:val="000000"/>
                <w:sz w:val="14"/>
              </w:rPr>
              <w:t>30112</w:t>
            </w:r>
          </w:p>
        </w:tc>
        <w:tc>
          <w:tcPr>
            <w:tcW w:w="2020" w:type="dxa"/>
            <w:vAlign w:val="center"/>
          </w:tcPr>
          <w:p w14:paraId="4A6A78FF">
            <w:pPr>
              <w:jc w:val="left"/>
            </w:pPr>
            <w:r>
              <w:rPr>
                <w:rFonts w:ascii="宋体" w:hAnsi="宋体" w:cs="宋体"/>
                <w:color w:val="000000"/>
                <w:sz w:val="14"/>
              </w:rPr>
              <w:t xml:space="preserve">  其他社会保障缴费</w:t>
            </w:r>
          </w:p>
        </w:tc>
        <w:tc>
          <w:tcPr>
            <w:tcW w:w="1040" w:type="dxa"/>
            <w:vAlign w:val="center"/>
          </w:tcPr>
          <w:p w14:paraId="7EA2F713">
            <w:pPr>
              <w:jc w:val="right"/>
            </w:pPr>
            <w:r>
              <w:rPr>
                <w:rFonts w:ascii="宋体" w:hAnsi="宋体" w:cs="宋体"/>
                <w:color w:val="000000"/>
                <w:sz w:val="14"/>
              </w:rPr>
              <w:t>4.63</w:t>
            </w:r>
          </w:p>
        </w:tc>
        <w:tc>
          <w:tcPr>
            <w:tcW w:w="480" w:type="dxa"/>
            <w:vAlign w:val="center"/>
          </w:tcPr>
          <w:p w14:paraId="3C7F2ABD">
            <w:pPr>
              <w:jc w:val="center"/>
            </w:pPr>
            <w:r>
              <w:rPr>
                <w:rFonts w:ascii="宋体" w:hAnsi="宋体" w:cs="宋体"/>
                <w:color w:val="000000"/>
                <w:sz w:val="14"/>
              </w:rPr>
              <w:t>30211</w:t>
            </w:r>
          </w:p>
        </w:tc>
        <w:tc>
          <w:tcPr>
            <w:tcW w:w="1600" w:type="dxa"/>
            <w:vAlign w:val="center"/>
          </w:tcPr>
          <w:p w14:paraId="1EEC1128">
            <w:pPr>
              <w:jc w:val="left"/>
            </w:pPr>
            <w:r>
              <w:rPr>
                <w:rFonts w:ascii="宋体" w:hAnsi="宋体" w:cs="宋体"/>
                <w:color w:val="000000"/>
                <w:sz w:val="14"/>
              </w:rPr>
              <w:t xml:space="preserve">  差旅费</w:t>
            </w:r>
          </w:p>
        </w:tc>
        <w:tc>
          <w:tcPr>
            <w:tcW w:w="1040" w:type="dxa"/>
            <w:vAlign w:val="center"/>
          </w:tcPr>
          <w:p w14:paraId="3B2B194A">
            <w:pPr>
              <w:jc w:val="right"/>
            </w:pPr>
            <w:r>
              <w:rPr>
                <w:rFonts w:ascii="宋体" w:hAnsi="宋体" w:cs="宋体"/>
                <w:color w:val="000000"/>
                <w:sz w:val="14"/>
              </w:rPr>
              <w:t>0.23</w:t>
            </w:r>
          </w:p>
        </w:tc>
        <w:tc>
          <w:tcPr>
            <w:tcW w:w="480" w:type="dxa"/>
            <w:vAlign w:val="center"/>
          </w:tcPr>
          <w:p w14:paraId="351AD3B0">
            <w:pPr>
              <w:jc w:val="center"/>
            </w:pPr>
            <w:r>
              <w:rPr>
                <w:rFonts w:ascii="宋体" w:hAnsi="宋体" w:cs="宋体"/>
                <w:color w:val="000000"/>
                <w:sz w:val="14"/>
              </w:rPr>
              <w:t>31008</w:t>
            </w:r>
          </w:p>
        </w:tc>
        <w:tc>
          <w:tcPr>
            <w:tcW w:w="2600" w:type="dxa"/>
            <w:vAlign w:val="center"/>
          </w:tcPr>
          <w:p w14:paraId="1583DC88">
            <w:pPr>
              <w:jc w:val="left"/>
            </w:pPr>
            <w:r>
              <w:rPr>
                <w:rFonts w:ascii="宋体" w:hAnsi="宋体" w:cs="宋体"/>
                <w:color w:val="000000"/>
                <w:sz w:val="14"/>
              </w:rPr>
              <w:t xml:space="preserve">  物资储备</w:t>
            </w:r>
          </w:p>
        </w:tc>
        <w:tc>
          <w:tcPr>
            <w:tcW w:w="1032" w:type="dxa"/>
            <w:vAlign w:val="center"/>
          </w:tcPr>
          <w:p w14:paraId="5B3D67C0"/>
        </w:tc>
      </w:tr>
      <w:tr w14:paraId="4D2DE9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7D3ECB11">
            <w:pPr>
              <w:jc w:val="center"/>
            </w:pPr>
            <w:r>
              <w:rPr>
                <w:rFonts w:ascii="宋体" w:hAnsi="宋体" w:cs="宋体"/>
                <w:color w:val="000000"/>
                <w:sz w:val="14"/>
              </w:rPr>
              <w:t>30113</w:t>
            </w:r>
          </w:p>
        </w:tc>
        <w:tc>
          <w:tcPr>
            <w:tcW w:w="2020" w:type="dxa"/>
            <w:vAlign w:val="center"/>
          </w:tcPr>
          <w:p w14:paraId="4E7CCD72">
            <w:pPr>
              <w:jc w:val="left"/>
            </w:pPr>
            <w:r>
              <w:rPr>
                <w:rFonts w:ascii="宋体" w:hAnsi="宋体" w:cs="宋体"/>
                <w:color w:val="000000"/>
                <w:sz w:val="14"/>
              </w:rPr>
              <w:t xml:space="preserve">  住房公积金</w:t>
            </w:r>
          </w:p>
        </w:tc>
        <w:tc>
          <w:tcPr>
            <w:tcW w:w="1040" w:type="dxa"/>
            <w:vAlign w:val="center"/>
          </w:tcPr>
          <w:p w14:paraId="6708CD0F">
            <w:pPr>
              <w:jc w:val="right"/>
            </w:pPr>
            <w:r>
              <w:rPr>
                <w:rFonts w:ascii="宋体" w:hAnsi="宋体" w:cs="宋体"/>
                <w:color w:val="000000"/>
                <w:sz w:val="14"/>
              </w:rPr>
              <w:t>66.92</w:t>
            </w:r>
          </w:p>
        </w:tc>
        <w:tc>
          <w:tcPr>
            <w:tcW w:w="480" w:type="dxa"/>
            <w:vAlign w:val="center"/>
          </w:tcPr>
          <w:p w14:paraId="6803A1D6">
            <w:pPr>
              <w:jc w:val="center"/>
            </w:pPr>
            <w:r>
              <w:rPr>
                <w:rFonts w:ascii="宋体" w:hAnsi="宋体" w:cs="宋体"/>
                <w:color w:val="000000"/>
                <w:sz w:val="14"/>
              </w:rPr>
              <w:t>30212</w:t>
            </w:r>
          </w:p>
        </w:tc>
        <w:tc>
          <w:tcPr>
            <w:tcW w:w="1600" w:type="dxa"/>
            <w:vAlign w:val="center"/>
          </w:tcPr>
          <w:p w14:paraId="35106A72">
            <w:pPr>
              <w:jc w:val="left"/>
            </w:pPr>
            <w:r>
              <w:rPr>
                <w:rFonts w:ascii="宋体" w:hAnsi="宋体" w:cs="宋体"/>
                <w:color w:val="000000"/>
                <w:sz w:val="14"/>
              </w:rPr>
              <w:t xml:space="preserve">  因公出国（境）费用</w:t>
            </w:r>
          </w:p>
        </w:tc>
        <w:tc>
          <w:tcPr>
            <w:tcW w:w="1040" w:type="dxa"/>
            <w:vAlign w:val="center"/>
          </w:tcPr>
          <w:p w14:paraId="71FEA76A"/>
        </w:tc>
        <w:tc>
          <w:tcPr>
            <w:tcW w:w="480" w:type="dxa"/>
            <w:vAlign w:val="center"/>
          </w:tcPr>
          <w:p w14:paraId="21A1D270">
            <w:pPr>
              <w:jc w:val="center"/>
            </w:pPr>
            <w:r>
              <w:rPr>
                <w:rFonts w:ascii="宋体" w:hAnsi="宋体" w:cs="宋体"/>
                <w:color w:val="000000"/>
                <w:sz w:val="14"/>
              </w:rPr>
              <w:t>31009</w:t>
            </w:r>
          </w:p>
        </w:tc>
        <w:tc>
          <w:tcPr>
            <w:tcW w:w="2600" w:type="dxa"/>
            <w:vAlign w:val="center"/>
          </w:tcPr>
          <w:p w14:paraId="3C6C009F">
            <w:pPr>
              <w:jc w:val="left"/>
            </w:pPr>
            <w:r>
              <w:rPr>
                <w:rFonts w:ascii="宋体" w:hAnsi="宋体" w:cs="宋体"/>
                <w:color w:val="000000"/>
                <w:sz w:val="14"/>
              </w:rPr>
              <w:t xml:space="preserve">  土地补偿</w:t>
            </w:r>
          </w:p>
        </w:tc>
        <w:tc>
          <w:tcPr>
            <w:tcW w:w="1032" w:type="dxa"/>
            <w:vAlign w:val="center"/>
          </w:tcPr>
          <w:p w14:paraId="66135E05"/>
        </w:tc>
      </w:tr>
      <w:tr w14:paraId="21CECB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39A6AEFD">
            <w:pPr>
              <w:jc w:val="center"/>
            </w:pPr>
            <w:r>
              <w:rPr>
                <w:rFonts w:ascii="宋体" w:hAnsi="宋体" w:cs="宋体"/>
                <w:color w:val="000000"/>
                <w:sz w:val="14"/>
              </w:rPr>
              <w:t>30114</w:t>
            </w:r>
          </w:p>
        </w:tc>
        <w:tc>
          <w:tcPr>
            <w:tcW w:w="2020" w:type="dxa"/>
            <w:vAlign w:val="center"/>
          </w:tcPr>
          <w:p w14:paraId="52A89BB8">
            <w:pPr>
              <w:jc w:val="left"/>
            </w:pPr>
            <w:r>
              <w:rPr>
                <w:rFonts w:ascii="宋体" w:hAnsi="宋体" w:cs="宋体"/>
                <w:color w:val="000000"/>
                <w:sz w:val="14"/>
              </w:rPr>
              <w:t xml:space="preserve">  医疗费</w:t>
            </w:r>
          </w:p>
        </w:tc>
        <w:tc>
          <w:tcPr>
            <w:tcW w:w="1040" w:type="dxa"/>
            <w:vAlign w:val="center"/>
          </w:tcPr>
          <w:p w14:paraId="3E5E115F"/>
        </w:tc>
        <w:tc>
          <w:tcPr>
            <w:tcW w:w="480" w:type="dxa"/>
            <w:vAlign w:val="center"/>
          </w:tcPr>
          <w:p w14:paraId="3456A8A2">
            <w:pPr>
              <w:jc w:val="center"/>
            </w:pPr>
            <w:r>
              <w:rPr>
                <w:rFonts w:ascii="宋体" w:hAnsi="宋体" w:cs="宋体"/>
                <w:color w:val="000000"/>
                <w:sz w:val="14"/>
              </w:rPr>
              <w:t>30213</w:t>
            </w:r>
          </w:p>
        </w:tc>
        <w:tc>
          <w:tcPr>
            <w:tcW w:w="1600" w:type="dxa"/>
            <w:vAlign w:val="center"/>
          </w:tcPr>
          <w:p w14:paraId="769D5748">
            <w:pPr>
              <w:jc w:val="left"/>
            </w:pPr>
            <w:r>
              <w:rPr>
                <w:rFonts w:ascii="宋体" w:hAnsi="宋体" w:cs="宋体"/>
                <w:color w:val="000000"/>
                <w:sz w:val="14"/>
              </w:rPr>
              <w:t xml:space="preserve">  维修（护）费</w:t>
            </w:r>
          </w:p>
        </w:tc>
        <w:tc>
          <w:tcPr>
            <w:tcW w:w="1040" w:type="dxa"/>
            <w:vAlign w:val="center"/>
          </w:tcPr>
          <w:p w14:paraId="36F23C5E"/>
        </w:tc>
        <w:tc>
          <w:tcPr>
            <w:tcW w:w="480" w:type="dxa"/>
            <w:vAlign w:val="center"/>
          </w:tcPr>
          <w:p w14:paraId="50F85C78">
            <w:pPr>
              <w:jc w:val="center"/>
            </w:pPr>
            <w:r>
              <w:rPr>
                <w:rFonts w:ascii="宋体" w:hAnsi="宋体" w:cs="宋体"/>
                <w:color w:val="000000"/>
                <w:sz w:val="14"/>
              </w:rPr>
              <w:t>31010</w:t>
            </w:r>
          </w:p>
        </w:tc>
        <w:tc>
          <w:tcPr>
            <w:tcW w:w="2600" w:type="dxa"/>
            <w:vAlign w:val="center"/>
          </w:tcPr>
          <w:p w14:paraId="283E54E2">
            <w:pPr>
              <w:jc w:val="left"/>
            </w:pPr>
            <w:r>
              <w:rPr>
                <w:rFonts w:ascii="宋体" w:hAnsi="宋体" w:cs="宋体"/>
                <w:color w:val="000000"/>
                <w:sz w:val="14"/>
              </w:rPr>
              <w:t xml:space="preserve">  安置补助</w:t>
            </w:r>
          </w:p>
        </w:tc>
        <w:tc>
          <w:tcPr>
            <w:tcW w:w="1032" w:type="dxa"/>
            <w:vAlign w:val="center"/>
          </w:tcPr>
          <w:p w14:paraId="59D421E8"/>
        </w:tc>
      </w:tr>
      <w:tr w14:paraId="58781AA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30206D9D">
            <w:pPr>
              <w:jc w:val="center"/>
            </w:pPr>
            <w:r>
              <w:rPr>
                <w:rFonts w:ascii="宋体" w:hAnsi="宋体" w:cs="宋体"/>
                <w:color w:val="000000"/>
                <w:sz w:val="14"/>
              </w:rPr>
              <w:t>30199</w:t>
            </w:r>
          </w:p>
        </w:tc>
        <w:tc>
          <w:tcPr>
            <w:tcW w:w="2020" w:type="dxa"/>
            <w:vAlign w:val="center"/>
          </w:tcPr>
          <w:p w14:paraId="5676A77C">
            <w:pPr>
              <w:jc w:val="left"/>
            </w:pPr>
            <w:r>
              <w:rPr>
                <w:rFonts w:ascii="宋体" w:hAnsi="宋体" w:cs="宋体"/>
                <w:color w:val="000000"/>
                <w:sz w:val="14"/>
              </w:rPr>
              <w:t xml:space="preserve">  其他工资福利支出</w:t>
            </w:r>
          </w:p>
        </w:tc>
        <w:tc>
          <w:tcPr>
            <w:tcW w:w="1040" w:type="dxa"/>
            <w:vAlign w:val="center"/>
          </w:tcPr>
          <w:p w14:paraId="1E243911"/>
        </w:tc>
        <w:tc>
          <w:tcPr>
            <w:tcW w:w="480" w:type="dxa"/>
            <w:vAlign w:val="center"/>
          </w:tcPr>
          <w:p w14:paraId="192D3B91">
            <w:pPr>
              <w:jc w:val="center"/>
            </w:pPr>
            <w:r>
              <w:rPr>
                <w:rFonts w:ascii="宋体" w:hAnsi="宋体" w:cs="宋体"/>
                <w:color w:val="000000"/>
                <w:sz w:val="14"/>
              </w:rPr>
              <w:t>30214</w:t>
            </w:r>
          </w:p>
        </w:tc>
        <w:tc>
          <w:tcPr>
            <w:tcW w:w="1600" w:type="dxa"/>
            <w:vAlign w:val="center"/>
          </w:tcPr>
          <w:p w14:paraId="65185677">
            <w:pPr>
              <w:jc w:val="left"/>
            </w:pPr>
            <w:r>
              <w:rPr>
                <w:rFonts w:ascii="宋体" w:hAnsi="宋体" w:cs="宋体"/>
                <w:color w:val="000000"/>
                <w:sz w:val="14"/>
              </w:rPr>
              <w:t xml:space="preserve">  租赁费</w:t>
            </w:r>
          </w:p>
        </w:tc>
        <w:tc>
          <w:tcPr>
            <w:tcW w:w="1040" w:type="dxa"/>
            <w:vAlign w:val="center"/>
          </w:tcPr>
          <w:p w14:paraId="3E30E9D0"/>
        </w:tc>
        <w:tc>
          <w:tcPr>
            <w:tcW w:w="480" w:type="dxa"/>
            <w:vAlign w:val="center"/>
          </w:tcPr>
          <w:p w14:paraId="70604E3F">
            <w:pPr>
              <w:jc w:val="center"/>
            </w:pPr>
            <w:r>
              <w:rPr>
                <w:rFonts w:ascii="宋体" w:hAnsi="宋体" w:cs="宋体"/>
                <w:color w:val="000000"/>
                <w:sz w:val="14"/>
              </w:rPr>
              <w:t>31011</w:t>
            </w:r>
          </w:p>
        </w:tc>
        <w:tc>
          <w:tcPr>
            <w:tcW w:w="2600" w:type="dxa"/>
            <w:vAlign w:val="center"/>
          </w:tcPr>
          <w:p w14:paraId="22E76BD3">
            <w:pPr>
              <w:jc w:val="left"/>
            </w:pPr>
            <w:r>
              <w:rPr>
                <w:rFonts w:ascii="宋体" w:hAnsi="宋体" w:cs="宋体"/>
                <w:color w:val="000000"/>
                <w:sz w:val="14"/>
              </w:rPr>
              <w:t xml:space="preserve">  地上附着物和青苗补偿</w:t>
            </w:r>
          </w:p>
        </w:tc>
        <w:tc>
          <w:tcPr>
            <w:tcW w:w="1032" w:type="dxa"/>
            <w:vAlign w:val="center"/>
          </w:tcPr>
          <w:p w14:paraId="68745A7E"/>
        </w:tc>
      </w:tr>
      <w:tr w14:paraId="63AC4B0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4DEA3D27">
            <w:pPr>
              <w:jc w:val="left"/>
            </w:pPr>
            <w:r>
              <w:rPr>
                <w:rFonts w:ascii="宋体" w:hAnsi="宋体" w:cs="宋体"/>
                <w:color w:val="000000"/>
                <w:sz w:val="14"/>
              </w:rPr>
              <w:t>303</w:t>
            </w:r>
          </w:p>
        </w:tc>
        <w:tc>
          <w:tcPr>
            <w:tcW w:w="2020" w:type="dxa"/>
            <w:vAlign w:val="center"/>
          </w:tcPr>
          <w:p w14:paraId="52CA758E">
            <w:pPr>
              <w:jc w:val="left"/>
            </w:pPr>
            <w:r>
              <w:rPr>
                <w:rFonts w:ascii="宋体" w:hAnsi="宋体" w:cs="宋体"/>
                <w:color w:val="000000"/>
                <w:sz w:val="14"/>
              </w:rPr>
              <w:t>对个人和家庭的补助</w:t>
            </w:r>
          </w:p>
        </w:tc>
        <w:tc>
          <w:tcPr>
            <w:tcW w:w="1040" w:type="dxa"/>
            <w:vAlign w:val="center"/>
          </w:tcPr>
          <w:p w14:paraId="7A8E639D">
            <w:pPr>
              <w:jc w:val="right"/>
            </w:pPr>
            <w:r>
              <w:rPr>
                <w:rFonts w:ascii="宋体" w:hAnsi="宋体" w:cs="宋体"/>
                <w:color w:val="000000"/>
                <w:sz w:val="14"/>
              </w:rPr>
              <w:t>8.70</w:t>
            </w:r>
          </w:p>
        </w:tc>
        <w:tc>
          <w:tcPr>
            <w:tcW w:w="480" w:type="dxa"/>
            <w:vAlign w:val="center"/>
          </w:tcPr>
          <w:p w14:paraId="2E0D2E31">
            <w:pPr>
              <w:jc w:val="center"/>
            </w:pPr>
            <w:r>
              <w:rPr>
                <w:rFonts w:ascii="宋体" w:hAnsi="宋体" w:cs="宋体"/>
                <w:color w:val="000000"/>
                <w:sz w:val="14"/>
              </w:rPr>
              <w:t>30215</w:t>
            </w:r>
          </w:p>
        </w:tc>
        <w:tc>
          <w:tcPr>
            <w:tcW w:w="1600" w:type="dxa"/>
            <w:vAlign w:val="center"/>
          </w:tcPr>
          <w:p w14:paraId="3521214E">
            <w:pPr>
              <w:jc w:val="left"/>
            </w:pPr>
            <w:r>
              <w:rPr>
                <w:rFonts w:ascii="宋体" w:hAnsi="宋体" w:cs="宋体"/>
                <w:color w:val="000000"/>
                <w:sz w:val="14"/>
              </w:rPr>
              <w:t xml:space="preserve">  会议费</w:t>
            </w:r>
          </w:p>
        </w:tc>
        <w:tc>
          <w:tcPr>
            <w:tcW w:w="1040" w:type="dxa"/>
            <w:vAlign w:val="center"/>
          </w:tcPr>
          <w:p w14:paraId="41D5DCDC"/>
        </w:tc>
        <w:tc>
          <w:tcPr>
            <w:tcW w:w="480" w:type="dxa"/>
            <w:vAlign w:val="center"/>
          </w:tcPr>
          <w:p w14:paraId="72F6E095">
            <w:pPr>
              <w:jc w:val="center"/>
            </w:pPr>
            <w:r>
              <w:rPr>
                <w:rFonts w:ascii="宋体" w:hAnsi="宋体" w:cs="宋体"/>
                <w:color w:val="000000"/>
                <w:sz w:val="14"/>
              </w:rPr>
              <w:t>31012</w:t>
            </w:r>
          </w:p>
        </w:tc>
        <w:tc>
          <w:tcPr>
            <w:tcW w:w="2600" w:type="dxa"/>
            <w:vAlign w:val="center"/>
          </w:tcPr>
          <w:p w14:paraId="5F4152DB">
            <w:pPr>
              <w:jc w:val="left"/>
            </w:pPr>
            <w:r>
              <w:rPr>
                <w:rFonts w:ascii="宋体" w:hAnsi="宋体" w:cs="宋体"/>
                <w:color w:val="000000"/>
                <w:sz w:val="14"/>
              </w:rPr>
              <w:t xml:space="preserve">  拆迁补偿</w:t>
            </w:r>
          </w:p>
        </w:tc>
        <w:tc>
          <w:tcPr>
            <w:tcW w:w="1032" w:type="dxa"/>
            <w:vAlign w:val="center"/>
          </w:tcPr>
          <w:p w14:paraId="0E1033DF"/>
        </w:tc>
      </w:tr>
      <w:tr w14:paraId="148D96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42E297EB">
            <w:pPr>
              <w:jc w:val="center"/>
            </w:pPr>
            <w:r>
              <w:rPr>
                <w:rFonts w:ascii="宋体" w:hAnsi="宋体" w:cs="宋体"/>
                <w:color w:val="000000"/>
                <w:sz w:val="14"/>
              </w:rPr>
              <w:t>30301</w:t>
            </w:r>
          </w:p>
        </w:tc>
        <w:tc>
          <w:tcPr>
            <w:tcW w:w="2020" w:type="dxa"/>
            <w:vAlign w:val="center"/>
          </w:tcPr>
          <w:p w14:paraId="78C3F584">
            <w:pPr>
              <w:jc w:val="left"/>
            </w:pPr>
            <w:r>
              <w:rPr>
                <w:rFonts w:ascii="宋体" w:hAnsi="宋体" w:cs="宋体"/>
                <w:color w:val="000000"/>
                <w:sz w:val="14"/>
              </w:rPr>
              <w:t xml:space="preserve">  离休费</w:t>
            </w:r>
          </w:p>
        </w:tc>
        <w:tc>
          <w:tcPr>
            <w:tcW w:w="1040" w:type="dxa"/>
            <w:vAlign w:val="center"/>
          </w:tcPr>
          <w:p w14:paraId="0143A56E"/>
        </w:tc>
        <w:tc>
          <w:tcPr>
            <w:tcW w:w="480" w:type="dxa"/>
            <w:vAlign w:val="center"/>
          </w:tcPr>
          <w:p w14:paraId="31CBEF51">
            <w:pPr>
              <w:jc w:val="center"/>
            </w:pPr>
            <w:r>
              <w:rPr>
                <w:rFonts w:ascii="宋体" w:hAnsi="宋体" w:cs="宋体"/>
                <w:color w:val="000000"/>
                <w:sz w:val="14"/>
              </w:rPr>
              <w:t>30216</w:t>
            </w:r>
          </w:p>
        </w:tc>
        <w:tc>
          <w:tcPr>
            <w:tcW w:w="1600" w:type="dxa"/>
            <w:vAlign w:val="center"/>
          </w:tcPr>
          <w:p w14:paraId="5F7B32ED">
            <w:pPr>
              <w:jc w:val="left"/>
            </w:pPr>
            <w:r>
              <w:rPr>
                <w:rFonts w:ascii="宋体" w:hAnsi="宋体" w:cs="宋体"/>
                <w:color w:val="000000"/>
                <w:sz w:val="14"/>
              </w:rPr>
              <w:t xml:space="preserve">  培训费</w:t>
            </w:r>
          </w:p>
        </w:tc>
        <w:tc>
          <w:tcPr>
            <w:tcW w:w="1040" w:type="dxa"/>
            <w:vAlign w:val="center"/>
          </w:tcPr>
          <w:p w14:paraId="40E8DF94"/>
        </w:tc>
        <w:tc>
          <w:tcPr>
            <w:tcW w:w="480" w:type="dxa"/>
            <w:vAlign w:val="center"/>
          </w:tcPr>
          <w:p w14:paraId="129D51B3">
            <w:pPr>
              <w:jc w:val="center"/>
            </w:pPr>
            <w:r>
              <w:rPr>
                <w:rFonts w:ascii="宋体" w:hAnsi="宋体" w:cs="宋体"/>
                <w:color w:val="000000"/>
                <w:sz w:val="14"/>
              </w:rPr>
              <w:t>31013</w:t>
            </w:r>
          </w:p>
        </w:tc>
        <w:tc>
          <w:tcPr>
            <w:tcW w:w="2600" w:type="dxa"/>
            <w:vAlign w:val="center"/>
          </w:tcPr>
          <w:p w14:paraId="53C7B8C7">
            <w:pPr>
              <w:jc w:val="left"/>
            </w:pPr>
            <w:r>
              <w:rPr>
                <w:rFonts w:ascii="宋体" w:hAnsi="宋体" w:cs="宋体"/>
                <w:color w:val="000000"/>
                <w:sz w:val="14"/>
              </w:rPr>
              <w:t xml:space="preserve">  公务用车购置</w:t>
            </w:r>
          </w:p>
        </w:tc>
        <w:tc>
          <w:tcPr>
            <w:tcW w:w="1032" w:type="dxa"/>
            <w:vAlign w:val="center"/>
          </w:tcPr>
          <w:p w14:paraId="705EBDC5"/>
        </w:tc>
      </w:tr>
      <w:tr w14:paraId="793027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712CFF7C">
            <w:pPr>
              <w:jc w:val="center"/>
            </w:pPr>
            <w:r>
              <w:rPr>
                <w:rFonts w:ascii="宋体" w:hAnsi="宋体" w:cs="宋体"/>
                <w:color w:val="000000"/>
                <w:sz w:val="14"/>
              </w:rPr>
              <w:t>30302</w:t>
            </w:r>
          </w:p>
        </w:tc>
        <w:tc>
          <w:tcPr>
            <w:tcW w:w="2020" w:type="dxa"/>
            <w:vAlign w:val="center"/>
          </w:tcPr>
          <w:p w14:paraId="61072828">
            <w:pPr>
              <w:jc w:val="left"/>
            </w:pPr>
            <w:r>
              <w:rPr>
                <w:rFonts w:ascii="宋体" w:hAnsi="宋体" w:cs="宋体"/>
                <w:color w:val="000000"/>
                <w:sz w:val="14"/>
              </w:rPr>
              <w:t xml:space="preserve">  退休费</w:t>
            </w:r>
          </w:p>
        </w:tc>
        <w:tc>
          <w:tcPr>
            <w:tcW w:w="1040" w:type="dxa"/>
            <w:vAlign w:val="center"/>
          </w:tcPr>
          <w:p w14:paraId="3A54BFAB">
            <w:pPr>
              <w:jc w:val="right"/>
            </w:pPr>
            <w:r>
              <w:rPr>
                <w:rFonts w:ascii="宋体" w:hAnsi="宋体" w:cs="宋体"/>
                <w:color w:val="000000"/>
                <w:sz w:val="14"/>
              </w:rPr>
              <w:t>5.33</w:t>
            </w:r>
          </w:p>
        </w:tc>
        <w:tc>
          <w:tcPr>
            <w:tcW w:w="480" w:type="dxa"/>
            <w:vAlign w:val="center"/>
          </w:tcPr>
          <w:p w14:paraId="414BF535">
            <w:pPr>
              <w:jc w:val="center"/>
            </w:pPr>
            <w:r>
              <w:rPr>
                <w:rFonts w:ascii="宋体" w:hAnsi="宋体" w:cs="宋体"/>
                <w:color w:val="000000"/>
                <w:sz w:val="14"/>
              </w:rPr>
              <w:t>30217</w:t>
            </w:r>
          </w:p>
        </w:tc>
        <w:tc>
          <w:tcPr>
            <w:tcW w:w="1600" w:type="dxa"/>
            <w:vAlign w:val="center"/>
          </w:tcPr>
          <w:p w14:paraId="07222CB2">
            <w:pPr>
              <w:jc w:val="left"/>
            </w:pPr>
            <w:r>
              <w:rPr>
                <w:rFonts w:ascii="宋体" w:hAnsi="宋体" w:cs="宋体"/>
                <w:color w:val="000000"/>
                <w:sz w:val="14"/>
              </w:rPr>
              <w:t xml:space="preserve">  公务接待费</w:t>
            </w:r>
          </w:p>
        </w:tc>
        <w:tc>
          <w:tcPr>
            <w:tcW w:w="1040" w:type="dxa"/>
            <w:vAlign w:val="center"/>
          </w:tcPr>
          <w:p w14:paraId="7BCEF54D"/>
        </w:tc>
        <w:tc>
          <w:tcPr>
            <w:tcW w:w="480" w:type="dxa"/>
            <w:vAlign w:val="center"/>
          </w:tcPr>
          <w:p w14:paraId="07F3114A">
            <w:pPr>
              <w:jc w:val="center"/>
            </w:pPr>
            <w:r>
              <w:rPr>
                <w:rFonts w:ascii="宋体" w:hAnsi="宋体" w:cs="宋体"/>
                <w:color w:val="000000"/>
                <w:sz w:val="14"/>
              </w:rPr>
              <w:t>31019</w:t>
            </w:r>
          </w:p>
        </w:tc>
        <w:tc>
          <w:tcPr>
            <w:tcW w:w="2600" w:type="dxa"/>
            <w:vAlign w:val="center"/>
          </w:tcPr>
          <w:p w14:paraId="17E44383">
            <w:pPr>
              <w:jc w:val="left"/>
            </w:pPr>
            <w:r>
              <w:rPr>
                <w:rFonts w:ascii="宋体" w:hAnsi="宋体" w:cs="宋体"/>
                <w:color w:val="000000"/>
                <w:sz w:val="14"/>
              </w:rPr>
              <w:t xml:space="preserve">  其他交通工具购置</w:t>
            </w:r>
          </w:p>
        </w:tc>
        <w:tc>
          <w:tcPr>
            <w:tcW w:w="1032" w:type="dxa"/>
            <w:vAlign w:val="center"/>
          </w:tcPr>
          <w:p w14:paraId="04CAD629"/>
        </w:tc>
      </w:tr>
      <w:tr w14:paraId="6DC380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422BD22D">
            <w:pPr>
              <w:jc w:val="center"/>
            </w:pPr>
            <w:r>
              <w:rPr>
                <w:rFonts w:ascii="宋体" w:hAnsi="宋体" w:cs="宋体"/>
                <w:color w:val="000000"/>
                <w:sz w:val="14"/>
              </w:rPr>
              <w:t>30303</w:t>
            </w:r>
          </w:p>
        </w:tc>
        <w:tc>
          <w:tcPr>
            <w:tcW w:w="2020" w:type="dxa"/>
            <w:vAlign w:val="center"/>
          </w:tcPr>
          <w:p w14:paraId="58A700F5">
            <w:pPr>
              <w:jc w:val="left"/>
            </w:pPr>
            <w:r>
              <w:rPr>
                <w:rFonts w:ascii="宋体" w:hAnsi="宋体" w:cs="宋体"/>
                <w:color w:val="000000"/>
                <w:sz w:val="14"/>
              </w:rPr>
              <w:t xml:space="preserve">  退职（役）费</w:t>
            </w:r>
          </w:p>
        </w:tc>
        <w:tc>
          <w:tcPr>
            <w:tcW w:w="1040" w:type="dxa"/>
            <w:vAlign w:val="center"/>
          </w:tcPr>
          <w:p w14:paraId="7A77E9EE"/>
        </w:tc>
        <w:tc>
          <w:tcPr>
            <w:tcW w:w="480" w:type="dxa"/>
            <w:vAlign w:val="center"/>
          </w:tcPr>
          <w:p w14:paraId="0E1A1726">
            <w:pPr>
              <w:jc w:val="center"/>
            </w:pPr>
            <w:r>
              <w:rPr>
                <w:rFonts w:ascii="宋体" w:hAnsi="宋体" w:cs="宋体"/>
                <w:color w:val="000000"/>
                <w:sz w:val="14"/>
              </w:rPr>
              <w:t>30218</w:t>
            </w:r>
          </w:p>
        </w:tc>
        <w:tc>
          <w:tcPr>
            <w:tcW w:w="1600" w:type="dxa"/>
            <w:vAlign w:val="center"/>
          </w:tcPr>
          <w:p w14:paraId="51A10320">
            <w:pPr>
              <w:jc w:val="left"/>
            </w:pPr>
            <w:r>
              <w:rPr>
                <w:rFonts w:ascii="宋体" w:hAnsi="宋体" w:cs="宋体"/>
                <w:color w:val="000000"/>
                <w:sz w:val="14"/>
              </w:rPr>
              <w:t xml:space="preserve">  专用材料费</w:t>
            </w:r>
          </w:p>
        </w:tc>
        <w:tc>
          <w:tcPr>
            <w:tcW w:w="1040" w:type="dxa"/>
            <w:vAlign w:val="center"/>
          </w:tcPr>
          <w:p w14:paraId="591A5D42"/>
        </w:tc>
        <w:tc>
          <w:tcPr>
            <w:tcW w:w="480" w:type="dxa"/>
            <w:vAlign w:val="center"/>
          </w:tcPr>
          <w:p w14:paraId="1BE0692A">
            <w:pPr>
              <w:jc w:val="center"/>
            </w:pPr>
            <w:r>
              <w:rPr>
                <w:rFonts w:ascii="宋体" w:hAnsi="宋体" w:cs="宋体"/>
                <w:color w:val="000000"/>
                <w:sz w:val="14"/>
              </w:rPr>
              <w:t>31021</w:t>
            </w:r>
          </w:p>
        </w:tc>
        <w:tc>
          <w:tcPr>
            <w:tcW w:w="2600" w:type="dxa"/>
            <w:vAlign w:val="center"/>
          </w:tcPr>
          <w:p w14:paraId="7728DE86">
            <w:pPr>
              <w:jc w:val="left"/>
            </w:pPr>
            <w:r>
              <w:rPr>
                <w:rFonts w:ascii="宋体" w:hAnsi="宋体" w:cs="宋体"/>
                <w:color w:val="000000"/>
                <w:sz w:val="14"/>
              </w:rPr>
              <w:t xml:space="preserve">  文物和陈列品购置</w:t>
            </w:r>
          </w:p>
        </w:tc>
        <w:tc>
          <w:tcPr>
            <w:tcW w:w="1032" w:type="dxa"/>
            <w:vAlign w:val="center"/>
          </w:tcPr>
          <w:p w14:paraId="2E67B36E"/>
        </w:tc>
      </w:tr>
      <w:tr w14:paraId="66D7389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6B94916C">
            <w:pPr>
              <w:jc w:val="center"/>
            </w:pPr>
            <w:r>
              <w:rPr>
                <w:rFonts w:ascii="宋体" w:hAnsi="宋体" w:cs="宋体"/>
                <w:color w:val="000000"/>
                <w:sz w:val="14"/>
              </w:rPr>
              <w:t>30304</w:t>
            </w:r>
          </w:p>
        </w:tc>
        <w:tc>
          <w:tcPr>
            <w:tcW w:w="2020" w:type="dxa"/>
            <w:vAlign w:val="center"/>
          </w:tcPr>
          <w:p w14:paraId="4A5451E2">
            <w:pPr>
              <w:jc w:val="left"/>
            </w:pPr>
            <w:r>
              <w:rPr>
                <w:rFonts w:ascii="宋体" w:hAnsi="宋体" w:cs="宋体"/>
                <w:color w:val="000000"/>
                <w:sz w:val="14"/>
              </w:rPr>
              <w:t xml:space="preserve">  抚恤金</w:t>
            </w:r>
          </w:p>
        </w:tc>
        <w:tc>
          <w:tcPr>
            <w:tcW w:w="1040" w:type="dxa"/>
            <w:vAlign w:val="center"/>
          </w:tcPr>
          <w:p w14:paraId="306048CF">
            <w:pPr>
              <w:jc w:val="right"/>
            </w:pPr>
            <w:r>
              <w:rPr>
                <w:rFonts w:ascii="宋体" w:hAnsi="宋体" w:cs="宋体"/>
                <w:color w:val="000000"/>
                <w:sz w:val="14"/>
              </w:rPr>
              <w:t>2.13</w:t>
            </w:r>
          </w:p>
        </w:tc>
        <w:tc>
          <w:tcPr>
            <w:tcW w:w="480" w:type="dxa"/>
            <w:vAlign w:val="center"/>
          </w:tcPr>
          <w:p w14:paraId="61DB6C87">
            <w:pPr>
              <w:jc w:val="center"/>
            </w:pPr>
            <w:r>
              <w:rPr>
                <w:rFonts w:ascii="宋体" w:hAnsi="宋体" w:cs="宋体"/>
                <w:color w:val="000000"/>
                <w:sz w:val="14"/>
              </w:rPr>
              <w:t>30224</w:t>
            </w:r>
          </w:p>
        </w:tc>
        <w:tc>
          <w:tcPr>
            <w:tcW w:w="1600" w:type="dxa"/>
            <w:vAlign w:val="center"/>
          </w:tcPr>
          <w:p w14:paraId="033CA1CA">
            <w:pPr>
              <w:jc w:val="left"/>
            </w:pPr>
            <w:r>
              <w:rPr>
                <w:rFonts w:ascii="宋体" w:hAnsi="宋体" w:cs="宋体"/>
                <w:color w:val="000000"/>
                <w:sz w:val="14"/>
              </w:rPr>
              <w:t xml:space="preserve">  被装购置费</w:t>
            </w:r>
          </w:p>
        </w:tc>
        <w:tc>
          <w:tcPr>
            <w:tcW w:w="1040" w:type="dxa"/>
            <w:vAlign w:val="center"/>
          </w:tcPr>
          <w:p w14:paraId="3C356CAA"/>
        </w:tc>
        <w:tc>
          <w:tcPr>
            <w:tcW w:w="480" w:type="dxa"/>
            <w:vAlign w:val="center"/>
          </w:tcPr>
          <w:p w14:paraId="15953584">
            <w:pPr>
              <w:jc w:val="center"/>
            </w:pPr>
            <w:r>
              <w:rPr>
                <w:rFonts w:ascii="宋体" w:hAnsi="宋体" w:cs="宋体"/>
                <w:color w:val="000000"/>
                <w:sz w:val="14"/>
              </w:rPr>
              <w:t>31022</w:t>
            </w:r>
          </w:p>
        </w:tc>
        <w:tc>
          <w:tcPr>
            <w:tcW w:w="2600" w:type="dxa"/>
            <w:vAlign w:val="center"/>
          </w:tcPr>
          <w:p w14:paraId="6C72E86A">
            <w:pPr>
              <w:jc w:val="left"/>
            </w:pPr>
            <w:r>
              <w:rPr>
                <w:rFonts w:ascii="宋体" w:hAnsi="宋体" w:cs="宋体"/>
                <w:color w:val="000000"/>
                <w:sz w:val="14"/>
              </w:rPr>
              <w:t xml:space="preserve">  无形资产购置</w:t>
            </w:r>
          </w:p>
        </w:tc>
        <w:tc>
          <w:tcPr>
            <w:tcW w:w="1032" w:type="dxa"/>
            <w:vAlign w:val="center"/>
          </w:tcPr>
          <w:p w14:paraId="2D45CA34"/>
        </w:tc>
      </w:tr>
      <w:tr w14:paraId="48587C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2262201C">
            <w:pPr>
              <w:jc w:val="center"/>
            </w:pPr>
            <w:r>
              <w:rPr>
                <w:rFonts w:ascii="宋体" w:hAnsi="宋体" w:cs="宋体"/>
                <w:color w:val="000000"/>
                <w:sz w:val="14"/>
              </w:rPr>
              <w:t>30305</w:t>
            </w:r>
          </w:p>
        </w:tc>
        <w:tc>
          <w:tcPr>
            <w:tcW w:w="2020" w:type="dxa"/>
            <w:vAlign w:val="center"/>
          </w:tcPr>
          <w:p w14:paraId="23A16B05">
            <w:pPr>
              <w:jc w:val="left"/>
            </w:pPr>
            <w:r>
              <w:rPr>
                <w:rFonts w:ascii="宋体" w:hAnsi="宋体" w:cs="宋体"/>
                <w:color w:val="000000"/>
                <w:sz w:val="14"/>
              </w:rPr>
              <w:t xml:space="preserve">  生活补助</w:t>
            </w:r>
          </w:p>
        </w:tc>
        <w:tc>
          <w:tcPr>
            <w:tcW w:w="1040" w:type="dxa"/>
            <w:vAlign w:val="center"/>
          </w:tcPr>
          <w:p w14:paraId="77BFCDE3">
            <w:pPr>
              <w:jc w:val="right"/>
            </w:pPr>
            <w:r>
              <w:rPr>
                <w:rFonts w:ascii="宋体" w:hAnsi="宋体" w:cs="宋体"/>
                <w:color w:val="000000"/>
                <w:sz w:val="14"/>
              </w:rPr>
              <w:t>1.24</w:t>
            </w:r>
          </w:p>
        </w:tc>
        <w:tc>
          <w:tcPr>
            <w:tcW w:w="480" w:type="dxa"/>
            <w:vAlign w:val="center"/>
          </w:tcPr>
          <w:p w14:paraId="3EA4BFCE">
            <w:pPr>
              <w:jc w:val="center"/>
            </w:pPr>
            <w:r>
              <w:rPr>
                <w:rFonts w:ascii="宋体" w:hAnsi="宋体" w:cs="宋体"/>
                <w:color w:val="000000"/>
                <w:sz w:val="14"/>
              </w:rPr>
              <w:t>30225</w:t>
            </w:r>
          </w:p>
        </w:tc>
        <w:tc>
          <w:tcPr>
            <w:tcW w:w="1600" w:type="dxa"/>
            <w:vAlign w:val="center"/>
          </w:tcPr>
          <w:p w14:paraId="435CF2F1">
            <w:pPr>
              <w:jc w:val="left"/>
            </w:pPr>
            <w:r>
              <w:rPr>
                <w:rFonts w:ascii="宋体" w:hAnsi="宋体" w:cs="宋体"/>
                <w:color w:val="000000"/>
                <w:sz w:val="14"/>
              </w:rPr>
              <w:t xml:space="preserve">  专用燃料费</w:t>
            </w:r>
          </w:p>
        </w:tc>
        <w:tc>
          <w:tcPr>
            <w:tcW w:w="1040" w:type="dxa"/>
            <w:vAlign w:val="center"/>
          </w:tcPr>
          <w:p w14:paraId="08840565"/>
        </w:tc>
        <w:tc>
          <w:tcPr>
            <w:tcW w:w="480" w:type="dxa"/>
            <w:vAlign w:val="center"/>
          </w:tcPr>
          <w:p w14:paraId="5276A7C3">
            <w:pPr>
              <w:jc w:val="center"/>
            </w:pPr>
            <w:r>
              <w:rPr>
                <w:rFonts w:ascii="宋体" w:hAnsi="宋体" w:cs="宋体"/>
                <w:color w:val="000000"/>
                <w:sz w:val="14"/>
              </w:rPr>
              <w:t>31099</w:t>
            </w:r>
          </w:p>
        </w:tc>
        <w:tc>
          <w:tcPr>
            <w:tcW w:w="2600" w:type="dxa"/>
            <w:vAlign w:val="center"/>
          </w:tcPr>
          <w:p w14:paraId="48B72C3E">
            <w:pPr>
              <w:jc w:val="left"/>
            </w:pPr>
            <w:r>
              <w:rPr>
                <w:rFonts w:ascii="宋体" w:hAnsi="宋体" w:cs="宋体"/>
                <w:color w:val="000000"/>
                <w:sz w:val="14"/>
              </w:rPr>
              <w:t xml:space="preserve">  其他资本性支出</w:t>
            </w:r>
          </w:p>
        </w:tc>
        <w:tc>
          <w:tcPr>
            <w:tcW w:w="1032" w:type="dxa"/>
            <w:vAlign w:val="center"/>
          </w:tcPr>
          <w:p w14:paraId="46FE8815"/>
        </w:tc>
      </w:tr>
      <w:tr w14:paraId="2E6FBA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0DCA400F">
            <w:pPr>
              <w:jc w:val="center"/>
            </w:pPr>
            <w:r>
              <w:rPr>
                <w:rFonts w:ascii="宋体" w:hAnsi="宋体" w:cs="宋体"/>
                <w:color w:val="000000"/>
                <w:sz w:val="14"/>
              </w:rPr>
              <w:t>30306</w:t>
            </w:r>
          </w:p>
        </w:tc>
        <w:tc>
          <w:tcPr>
            <w:tcW w:w="2020" w:type="dxa"/>
            <w:vAlign w:val="center"/>
          </w:tcPr>
          <w:p w14:paraId="65CF9A8C">
            <w:pPr>
              <w:jc w:val="left"/>
            </w:pPr>
            <w:r>
              <w:rPr>
                <w:rFonts w:ascii="宋体" w:hAnsi="宋体" w:cs="宋体"/>
                <w:color w:val="000000"/>
                <w:sz w:val="14"/>
              </w:rPr>
              <w:t xml:space="preserve">  救济费</w:t>
            </w:r>
          </w:p>
        </w:tc>
        <w:tc>
          <w:tcPr>
            <w:tcW w:w="1040" w:type="dxa"/>
            <w:vAlign w:val="center"/>
          </w:tcPr>
          <w:p w14:paraId="2AE88AEC"/>
        </w:tc>
        <w:tc>
          <w:tcPr>
            <w:tcW w:w="480" w:type="dxa"/>
            <w:vAlign w:val="center"/>
          </w:tcPr>
          <w:p w14:paraId="423DFC36">
            <w:pPr>
              <w:jc w:val="center"/>
            </w:pPr>
            <w:r>
              <w:rPr>
                <w:rFonts w:ascii="宋体" w:hAnsi="宋体" w:cs="宋体"/>
                <w:color w:val="000000"/>
                <w:sz w:val="14"/>
              </w:rPr>
              <w:t>30226</w:t>
            </w:r>
          </w:p>
        </w:tc>
        <w:tc>
          <w:tcPr>
            <w:tcW w:w="1600" w:type="dxa"/>
            <w:vAlign w:val="center"/>
          </w:tcPr>
          <w:p w14:paraId="6CC7D1DD">
            <w:pPr>
              <w:jc w:val="left"/>
            </w:pPr>
            <w:r>
              <w:rPr>
                <w:rFonts w:ascii="宋体" w:hAnsi="宋体" w:cs="宋体"/>
                <w:color w:val="000000"/>
                <w:sz w:val="14"/>
              </w:rPr>
              <w:t xml:space="preserve">  劳务费</w:t>
            </w:r>
          </w:p>
        </w:tc>
        <w:tc>
          <w:tcPr>
            <w:tcW w:w="1040" w:type="dxa"/>
            <w:vAlign w:val="center"/>
          </w:tcPr>
          <w:p w14:paraId="2ED22341"/>
        </w:tc>
        <w:tc>
          <w:tcPr>
            <w:tcW w:w="480" w:type="dxa"/>
            <w:vAlign w:val="center"/>
          </w:tcPr>
          <w:p w14:paraId="2A7CB3DB">
            <w:pPr>
              <w:jc w:val="left"/>
            </w:pPr>
            <w:r>
              <w:rPr>
                <w:rFonts w:ascii="宋体" w:hAnsi="宋体" w:cs="宋体"/>
                <w:color w:val="000000"/>
                <w:sz w:val="14"/>
              </w:rPr>
              <w:t>312</w:t>
            </w:r>
          </w:p>
        </w:tc>
        <w:tc>
          <w:tcPr>
            <w:tcW w:w="2600" w:type="dxa"/>
            <w:vAlign w:val="center"/>
          </w:tcPr>
          <w:p w14:paraId="6319EB9D">
            <w:pPr>
              <w:jc w:val="left"/>
            </w:pPr>
            <w:r>
              <w:rPr>
                <w:rFonts w:ascii="宋体" w:hAnsi="宋体" w:cs="宋体"/>
                <w:color w:val="000000"/>
                <w:sz w:val="14"/>
              </w:rPr>
              <w:t>对企业补助</w:t>
            </w:r>
          </w:p>
        </w:tc>
        <w:tc>
          <w:tcPr>
            <w:tcW w:w="1032" w:type="dxa"/>
            <w:vAlign w:val="center"/>
          </w:tcPr>
          <w:p w14:paraId="07AB9255"/>
        </w:tc>
      </w:tr>
      <w:tr w14:paraId="5C3E36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2DBD367E">
            <w:pPr>
              <w:jc w:val="center"/>
            </w:pPr>
            <w:r>
              <w:rPr>
                <w:rFonts w:ascii="宋体" w:hAnsi="宋体" w:cs="宋体"/>
                <w:color w:val="000000"/>
                <w:sz w:val="14"/>
              </w:rPr>
              <w:t>30307</w:t>
            </w:r>
          </w:p>
        </w:tc>
        <w:tc>
          <w:tcPr>
            <w:tcW w:w="2020" w:type="dxa"/>
            <w:vAlign w:val="center"/>
          </w:tcPr>
          <w:p w14:paraId="766EE1E7">
            <w:pPr>
              <w:jc w:val="left"/>
            </w:pPr>
            <w:r>
              <w:rPr>
                <w:rFonts w:ascii="宋体" w:hAnsi="宋体" w:cs="宋体"/>
                <w:color w:val="000000"/>
                <w:sz w:val="14"/>
              </w:rPr>
              <w:t xml:space="preserve">  医疗费补助</w:t>
            </w:r>
          </w:p>
        </w:tc>
        <w:tc>
          <w:tcPr>
            <w:tcW w:w="1040" w:type="dxa"/>
            <w:vAlign w:val="center"/>
          </w:tcPr>
          <w:p w14:paraId="3E764C89"/>
        </w:tc>
        <w:tc>
          <w:tcPr>
            <w:tcW w:w="480" w:type="dxa"/>
            <w:vAlign w:val="center"/>
          </w:tcPr>
          <w:p w14:paraId="7E945468">
            <w:pPr>
              <w:jc w:val="center"/>
            </w:pPr>
            <w:r>
              <w:rPr>
                <w:rFonts w:ascii="宋体" w:hAnsi="宋体" w:cs="宋体"/>
                <w:color w:val="000000"/>
                <w:sz w:val="14"/>
              </w:rPr>
              <w:t>30227</w:t>
            </w:r>
          </w:p>
        </w:tc>
        <w:tc>
          <w:tcPr>
            <w:tcW w:w="1600" w:type="dxa"/>
            <w:vAlign w:val="center"/>
          </w:tcPr>
          <w:p w14:paraId="0B5CD5A3">
            <w:pPr>
              <w:jc w:val="left"/>
            </w:pPr>
            <w:r>
              <w:rPr>
                <w:rFonts w:ascii="宋体" w:hAnsi="宋体" w:cs="宋体"/>
                <w:color w:val="000000"/>
                <w:sz w:val="14"/>
              </w:rPr>
              <w:t xml:space="preserve">  委托业务费</w:t>
            </w:r>
          </w:p>
        </w:tc>
        <w:tc>
          <w:tcPr>
            <w:tcW w:w="1040" w:type="dxa"/>
            <w:vAlign w:val="center"/>
          </w:tcPr>
          <w:p w14:paraId="1829A5ED"/>
        </w:tc>
        <w:tc>
          <w:tcPr>
            <w:tcW w:w="480" w:type="dxa"/>
            <w:vAlign w:val="center"/>
          </w:tcPr>
          <w:p w14:paraId="0101E19E">
            <w:pPr>
              <w:jc w:val="center"/>
            </w:pPr>
            <w:r>
              <w:rPr>
                <w:rFonts w:ascii="宋体" w:hAnsi="宋体" w:cs="宋体"/>
                <w:color w:val="000000"/>
                <w:sz w:val="14"/>
              </w:rPr>
              <w:t>31201</w:t>
            </w:r>
          </w:p>
        </w:tc>
        <w:tc>
          <w:tcPr>
            <w:tcW w:w="2600" w:type="dxa"/>
            <w:vAlign w:val="center"/>
          </w:tcPr>
          <w:p w14:paraId="639DD7CB">
            <w:pPr>
              <w:jc w:val="left"/>
            </w:pPr>
            <w:r>
              <w:rPr>
                <w:rFonts w:ascii="宋体" w:hAnsi="宋体" w:cs="宋体"/>
                <w:color w:val="000000"/>
                <w:sz w:val="14"/>
              </w:rPr>
              <w:t xml:space="preserve"> 资本金注入</w:t>
            </w:r>
          </w:p>
        </w:tc>
        <w:tc>
          <w:tcPr>
            <w:tcW w:w="1032" w:type="dxa"/>
            <w:vAlign w:val="center"/>
          </w:tcPr>
          <w:p w14:paraId="03845F96"/>
        </w:tc>
      </w:tr>
      <w:tr w14:paraId="029B27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04944BF2">
            <w:pPr>
              <w:jc w:val="center"/>
            </w:pPr>
            <w:r>
              <w:rPr>
                <w:rFonts w:ascii="宋体" w:hAnsi="宋体" w:cs="宋体"/>
                <w:color w:val="000000"/>
                <w:sz w:val="14"/>
              </w:rPr>
              <w:t>30308</w:t>
            </w:r>
          </w:p>
        </w:tc>
        <w:tc>
          <w:tcPr>
            <w:tcW w:w="2020" w:type="dxa"/>
            <w:vAlign w:val="center"/>
          </w:tcPr>
          <w:p w14:paraId="3073EC44">
            <w:pPr>
              <w:jc w:val="left"/>
            </w:pPr>
            <w:r>
              <w:rPr>
                <w:rFonts w:ascii="宋体" w:hAnsi="宋体" w:cs="宋体"/>
                <w:color w:val="000000"/>
                <w:sz w:val="14"/>
              </w:rPr>
              <w:t xml:space="preserve">  助学金</w:t>
            </w:r>
          </w:p>
        </w:tc>
        <w:tc>
          <w:tcPr>
            <w:tcW w:w="1040" w:type="dxa"/>
            <w:vAlign w:val="center"/>
          </w:tcPr>
          <w:p w14:paraId="5F8827A1"/>
        </w:tc>
        <w:tc>
          <w:tcPr>
            <w:tcW w:w="480" w:type="dxa"/>
            <w:vAlign w:val="center"/>
          </w:tcPr>
          <w:p w14:paraId="75A88FAA">
            <w:pPr>
              <w:jc w:val="center"/>
            </w:pPr>
            <w:r>
              <w:rPr>
                <w:rFonts w:ascii="宋体" w:hAnsi="宋体" w:cs="宋体"/>
                <w:color w:val="000000"/>
                <w:sz w:val="14"/>
              </w:rPr>
              <w:t>30228</w:t>
            </w:r>
          </w:p>
        </w:tc>
        <w:tc>
          <w:tcPr>
            <w:tcW w:w="1600" w:type="dxa"/>
            <w:vAlign w:val="center"/>
          </w:tcPr>
          <w:p w14:paraId="49BCF801">
            <w:pPr>
              <w:jc w:val="left"/>
            </w:pPr>
            <w:r>
              <w:rPr>
                <w:rFonts w:ascii="宋体" w:hAnsi="宋体" w:cs="宋体"/>
                <w:color w:val="000000"/>
                <w:sz w:val="14"/>
              </w:rPr>
              <w:t xml:space="preserve">  工会经费</w:t>
            </w:r>
          </w:p>
        </w:tc>
        <w:tc>
          <w:tcPr>
            <w:tcW w:w="1040" w:type="dxa"/>
            <w:vAlign w:val="center"/>
          </w:tcPr>
          <w:p w14:paraId="55A6CC04">
            <w:pPr>
              <w:jc w:val="right"/>
            </w:pPr>
            <w:r>
              <w:rPr>
                <w:rFonts w:ascii="宋体" w:hAnsi="宋体" w:cs="宋体"/>
                <w:color w:val="000000"/>
                <w:sz w:val="14"/>
              </w:rPr>
              <w:t>8.79</w:t>
            </w:r>
          </w:p>
        </w:tc>
        <w:tc>
          <w:tcPr>
            <w:tcW w:w="480" w:type="dxa"/>
            <w:vAlign w:val="center"/>
          </w:tcPr>
          <w:p w14:paraId="53B0D170">
            <w:pPr>
              <w:jc w:val="center"/>
            </w:pPr>
            <w:r>
              <w:rPr>
                <w:rFonts w:ascii="宋体" w:hAnsi="宋体" w:cs="宋体"/>
                <w:color w:val="000000"/>
                <w:sz w:val="14"/>
              </w:rPr>
              <w:t>31203</w:t>
            </w:r>
          </w:p>
        </w:tc>
        <w:tc>
          <w:tcPr>
            <w:tcW w:w="2600" w:type="dxa"/>
            <w:vAlign w:val="center"/>
          </w:tcPr>
          <w:p w14:paraId="58DE4360">
            <w:pPr>
              <w:jc w:val="left"/>
            </w:pPr>
            <w:r>
              <w:rPr>
                <w:rFonts w:ascii="宋体" w:hAnsi="宋体" w:cs="宋体"/>
                <w:color w:val="000000"/>
                <w:sz w:val="14"/>
              </w:rPr>
              <w:t xml:space="preserve"> 政府投资基金股权投资</w:t>
            </w:r>
          </w:p>
        </w:tc>
        <w:tc>
          <w:tcPr>
            <w:tcW w:w="1032" w:type="dxa"/>
            <w:vAlign w:val="center"/>
          </w:tcPr>
          <w:p w14:paraId="3B8EB72E"/>
        </w:tc>
      </w:tr>
      <w:tr w14:paraId="7E3C148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1041629C">
            <w:pPr>
              <w:jc w:val="center"/>
            </w:pPr>
            <w:r>
              <w:rPr>
                <w:rFonts w:ascii="宋体" w:hAnsi="宋体" w:cs="宋体"/>
                <w:color w:val="000000"/>
                <w:sz w:val="14"/>
              </w:rPr>
              <w:t>30309</w:t>
            </w:r>
          </w:p>
        </w:tc>
        <w:tc>
          <w:tcPr>
            <w:tcW w:w="2020" w:type="dxa"/>
            <w:vAlign w:val="center"/>
          </w:tcPr>
          <w:p w14:paraId="00A1769E">
            <w:pPr>
              <w:jc w:val="left"/>
            </w:pPr>
            <w:r>
              <w:rPr>
                <w:rFonts w:ascii="宋体" w:hAnsi="宋体" w:cs="宋体"/>
                <w:color w:val="000000"/>
                <w:sz w:val="14"/>
              </w:rPr>
              <w:t xml:space="preserve">  奖励金</w:t>
            </w:r>
          </w:p>
        </w:tc>
        <w:tc>
          <w:tcPr>
            <w:tcW w:w="1040" w:type="dxa"/>
            <w:vAlign w:val="center"/>
          </w:tcPr>
          <w:p w14:paraId="522CE5E4"/>
        </w:tc>
        <w:tc>
          <w:tcPr>
            <w:tcW w:w="480" w:type="dxa"/>
            <w:vAlign w:val="center"/>
          </w:tcPr>
          <w:p w14:paraId="310FA061">
            <w:pPr>
              <w:jc w:val="center"/>
            </w:pPr>
            <w:r>
              <w:rPr>
                <w:rFonts w:ascii="宋体" w:hAnsi="宋体" w:cs="宋体"/>
                <w:color w:val="000000"/>
                <w:sz w:val="14"/>
              </w:rPr>
              <w:t>30229</w:t>
            </w:r>
          </w:p>
        </w:tc>
        <w:tc>
          <w:tcPr>
            <w:tcW w:w="1600" w:type="dxa"/>
            <w:vAlign w:val="center"/>
          </w:tcPr>
          <w:p w14:paraId="59417D07">
            <w:pPr>
              <w:jc w:val="left"/>
            </w:pPr>
            <w:r>
              <w:rPr>
                <w:rFonts w:ascii="宋体" w:hAnsi="宋体" w:cs="宋体"/>
                <w:color w:val="000000"/>
                <w:sz w:val="14"/>
              </w:rPr>
              <w:t xml:space="preserve">  福利费</w:t>
            </w:r>
          </w:p>
        </w:tc>
        <w:tc>
          <w:tcPr>
            <w:tcW w:w="1040" w:type="dxa"/>
            <w:vAlign w:val="center"/>
          </w:tcPr>
          <w:p w14:paraId="047ACA05">
            <w:pPr>
              <w:jc w:val="right"/>
            </w:pPr>
            <w:r>
              <w:rPr>
                <w:rFonts w:ascii="宋体" w:hAnsi="宋体" w:cs="宋体"/>
                <w:color w:val="000000"/>
                <w:sz w:val="14"/>
              </w:rPr>
              <w:t>0.01</w:t>
            </w:r>
          </w:p>
        </w:tc>
        <w:tc>
          <w:tcPr>
            <w:tcW w:w="480" w:type="dxa"/>
            <w:vAlign w:val="center"/>
          </w:tcPr>
          <w:p w14:paraId="570C2B4C">
            <w:pPr>
              <w:jc w:val="center"/>
            </w:pPr>
            <w:r>
              <w:rPr>
                <w:rFonts w:ascii="宋体" w:hAnsi="宋体" w:cs="宋体"/>
                <w:color w:val="000000"/>
                <w:sz w:val="14"/>
              </w:rPr>
              <w:t>31204</w:t>
            </w:r>
          </w:p>
        </w:tc>
        <w:tc>
          <w:tcPr>
            <w:tcW w:w="2600" w:type="dxa"/>
            <w:vAlign w:val="center"/>
          </w:tcPr>
          <w:p w14:paraId="75B853BA">
            <w:pPr>
              <w:jc w:val="left"/>
            </w:pPr>
            <w:r>
              <w:rPr>
                <w:rFonts w:ascii="宋体" w:hAnsi="宋体" w:cs="宋体"/>
                <w:color w:val="000000"/>
                <w:sz w:val="14"/>
              </w:rPr>
              <w:t xml:space="preserve"> 费用补贴</w:t>
            </w:r>
          </w:p>
        </w:tc>
        <w:tc>
          <w:tcPr>
            <w:tcW w:w="1032" w:type="dxa"/>
            <w:vAlign w:val="center"/>
          </w:tcPr>
          <w:p w14:paraId="770F064B"/>
        </w:tc>
      </w:tr>
      <w:tr w14:paraId="15171CD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0634AC34">
            <w:pPr>
              <w:jc w:val="center"/>
            </w:pPr>
            <w:r>
              <w:rPr>
                <w:rFonts w:ascii="宋体" w:hAnsi="宋体" w:cs="宋体"/>
                <w:color w:val="000000"/>
                <w:sz w:val="14"/>
              </w:rPr>
              <w:t>30310</w:t>
            </w:r>
          </w:p>
        </w:tc>
        <w:tc>
          <w:tcPr>
            <w:tcW w:w="2020" w:type="dxa"/>
            <w:vAlign w:val="center"/>
          </w:tcPr>
          <w:p w14:paraId="1897AAE9">
            <w:pPr>
              <w:jc w:val="left"/>
            </w:pPr>
            <w:r>
              <w:rPr>
                <w:rFonts w:ascii="宋体" w:hAnsi="宋体" w:cs="宋体"/>
                <w:color w:val="000000"/>
                <w:sz w:val="14"/>
              </w:rPr>
              <w:t xml:space="preserve">  个人农业生产补贴</w:t>
            </w:r>
          </w:p>
        </w:tc>
        <w:tc>
          <w:tcPr>
            <w:tcW w:w="1040" w:type="dxa"/>
            <w:vAlign w:val="center"/>
          </w:tcPr>
          <w:p w14:paraId="26E3C143"/>
        </w:tc>
        <w:tc>
          <w:tcPr>
            <w:tcW w:w="480" w:type="dxa"/>
            <w:vAlign w:val="center"/>
          </w:tcPr>
          <w:p w14:paraId="2DF3A056">
            <w:pPr>
              <w:jc w:val="center"/>
            </w:pPr>
            <w:r>
              <w:rPr>
                <w:rFonts w:ascii="宋体" w:hAnsi="宋体" w:cs="宋体"/>
                <w:color w:val="000000"/>
                <w:sz w:val="14"/>
              </w:rPr>
              <w:t>30231</w:t>
            </w:r>
          </w:p>
        </w:tc>
        <w:tc>
          <w:tcPr>
            <w:tcW w:w="1600" w:type="dxa"/>
            <w:vAlign w:val="center"/>
          </w:tcPr>
          <w:p w14:paraId="7115EC45">
            <w:pPr>
              <w:jc w:val="left"/>
            </w:pPr>
            <w:r>
              <w:rPr>
                <w:rFonts w:ascii="宋体" w:hAnsi="宋体" w:cs="宋体"/>
                <w:color w:val="000000"/>
                <w:sz w:val="14"/>
              </w:rPr>
              <w:t xml:space="preserve">  公务用车运行维护费</w:t>
            </w:r>
          </w:p>
        </w:tc>
        <w:tc>
          <w:tcPr>
            <w:tcW w:w="1040" w:type="dxa"/>
            <w:vAlign w:val="center"/>
          </w:tcPr>
          <w:p w14:paraId="66DC8DBE"/>
        </w:tc>
        <w:tc>
          <w:tcPr>
            <w:tcW w:w="480" w:type="dxa"/>
            <w:vAlign w:val="center"/>
          </w:tcPr>
          <w:p w14:paraId="2FF3124F">
            <w:pPr>
              <w:jc w:val="center"/>
            </w:pPr>
            <w:r>
              <w:rPr>
                <w:rFonts w:ascii="宋体" w:hAnsi="宋体" w:cs="宋体"/>
                <w:color w:val="000000"/>
                <w:sz w:val="14"/>
              </w:rPr>
              <w:t>31205</w:t>
            </w:r>
          </w:p>
        </w:tc>
        <w:tc>
          <w:tcPr>
            <w:tcW w:w="2600" w:type="dxa"/>
            <w:vAlign w:val="center"/>
          </w:tcPr>
          <w:p w14:paraId="25BF8526">
            <w:pPr>
              <w:jc w:val="left"/>
            </w:pPr>
            <w:r>
              <w:rPr>
                <w:rFonts w:ascii="宋体" w:hAnsi="宋体" w:cs="宋体"/>
                <w:color w:val="000000"/>
                <w:sz w:val="14"/>
              </w:rPr>
              <w:t xml:space="preserve"> 利息补贴</w:t>
            </w:r>
          </w:p>
        </w:tc>
        <w:tc>
          <w:tcPr>
            <w:tcW w:w="1032" w:type="dxa"/>
            <w:vAlign w:val="center"/>
          </w:tcPr>
          <w:p w14:paraId="3B6C51EB"/>
        </w:tc>
      </w:tr>
      <w:tr w14:paraId="056F49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6526C903">
            <w:pPr>
              <w:jc w:val="center"/>
            </w:pPr>
            <w:r>
              <w:rPr>
                <w:rFonts w:ascii="宋体" w:hAnsi="宋体" w:cs="宋体"/>
                <w:color w:val="000000"/>
                <w:sz w:val="14"/>
              </w:rPr>
              <w:t>30311</w:t>
            </w:r>
          </w:p>
        </w:tc>
        <w:tc>
          <w:tcPr>
            <w:tcW w:w="2020" w:type="dxa"/>
            <w:vAlign w:val="center"/>
          </w:tcPr>
          <w:p w14:paraId="02319B03">
            <w:pPr>
              <w:jc w:val="left"/>
            </w:pPr>
            <w:r>
              <w:rPr>
                <w:rFonts w:ascii="宋体" w:hAnsi="宋体" w:cs="宋体"/>
                <w:color w:val="000000"/>
                <w:sz w:val="14"/>
              </w:rPr>
              <w:t xml:space="preserve">  代缴社会保险费</w:t>
            </w:r>
          </w:p>
        </w:tc>
        <w:tc>
          <w:tcPr>
            <w:tcW w:w="1040" w:type="dxa"/>
            <w:vAlign w:val="center"/>
          </w:tcPr>
          <w:p w14:paraId="7FC678DA"/>
        </w:tc>
        <w:tc>
          <w:tcPr>
            <w:tcW w:w="480" w:type="dxa"/>
            <w:vAlign w:val="center"/>
          </w:tcPr>
          <w:p w14:paraId="70517050">
            <w:pPr>
              <w:jc w:val="center"/>
            </w:pPr>
            <w:r>
              <w:rPr>
                <w:rFonts w:ascii="宋体" w:hAnsi="宋体" w:cs="宋体"/>
                <w:color w:val="000000"/>
                <w:sz w:val="14"/>
              </w:rPr>
              <w:t>30239</w:t>
            </w:r>
          </w:p>
        </w:tc>
        <w:tc>
          <w:tcPr>
            <w:tcW w:w="1600" w:type="dxa"/>
            <w:vAlign w:val="center"/>
          </w:tcPr>
          <w:p w14:paraId="6ABE249D">
            <w:pPr>
              <w:jc w:val="left"/>
            </w:pPr>
            <w:r>
              <w:rPr>
                <w:rFonts w:ascii="宋体" w:hAnsi="宋体" w:cs="宋体"/>
                <w:color w:val="000000"/>
                <w:sz w:val="14"/>
              </w:rPr>
              <w:t xml:space="preserve">  其他交通费用</w:t>
            </w:r>
          </w:p>
        </w:tc>
        <w:tc>
          <w:tcPr>
            <w:tcW w:w="1040" w:type="dxa"/>
            <w:vAlign w:val="center"/>
          </w:tcPr>
          <w:p w14:paraId="40F83A28">
            <w:pPr>
              <w:jc w:val="right"/>
            </w:pPr>
            <w:r>
              <w:rPr>
                <w:rFonts w:ascii="宋体" w:hAnsi="宋体" w:cs="宋体"/>
                <w:color w:val="000000"/>
                <w:sz w:val="14"/>
              </w:rPr>
              <w:t>12.40</w:t>
            </w:r>
          </w:p>
        </w:tc>
        <w:tc>
          <w:tcPr>
            <w:tcW w:w="480" w:type="dxa"/>
            <w:vAlign w:val="center"/>
          </w:tcPr>
          <w:p w14:paraId="270F3186">
            <w:pPr>
              <w:jc w:val="center"/>
            </w:pPr>
            <w:r>
              <w:rPr>
                <w:rFonts w:ascii="宋体" w:hAnsi="宋体" w:cs="宋体"/>
                <w:color w:val="000000"/>
                <w:sz w:val="14"/>
              </w:rPr>
              <w:t>31206</w:t>
            </w:r>
          </w:p>
        </w:tc>
        <w:tc>
          <w:tcPr>
            <w:tcW w:w="2600" w:type="dxa"/>
            <w:vAlign w:val="center"/>
          </w:tcPr>
          <w:p w14:paraId="6D679AE2">
            <w:pPr>
              <w:jc w:val="left"/>
            </w:pPr>
            <w:r>
              <w:rPr>
                <w:rFonts w:ascii="宋体" w:hAnsi="宋体" w:cs="宋体"/>
                <w:color w:val="000000"/>
                <w:sz w:val="14"/>
              </w:rPr>
              <w:t xml:space="preserve"> 其他资本性补助</w:t>
            </w:r>
          </w:p>
        </w:tc>
        <w:tc>
          <w:tcPr>
            <w:tcW w:w="1032" w:type="dxa"/>
            <w:vAlign w:val="center"/>
          </w:tcPr>
          <w:p w14:paraId="51144B28"/>
        </w:tc>
      </w:tr>
      <w:tr w14:paraId="6706AE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173650FA">
            <w:pPr>
              <w:jc w:val="center"/>
            </w:pPr>
            <w:r>
              <w:rPr>
                <w:rFonts w:ascii="宋体" w:hAnsi="宋体" w:cs="宋体"/>
                <w:color w:val="000000"/>
                <w:sz w:val="14"/>
              </w:rPr>
              <w:t>30399</w:t>
            </w:r>
          </w:p>
        </w:tc>
        <w:tc>
          <w:tcPr>
            <w:tcW w:w="2020" w:type="dxa"/>
            <w:vAlign w:val="center"/>
          </w:tcPr>
          <w:p w14:paraId="4936BE85">
            <w:pPr>
              <w:jc w:val="left"/>
            </w:pPr>
            <w:r>
              <w:rPr>
                <w:rFonts w:ascii="宋体" w:hAnsi="宋体" w:cs="宋体"/>
                <w:color w:val="000000"/>
                <w:sz w:val="14"/>
              </w:rPr>
              <w:t xml:space="preserve">  其他对个人和家庭的补助</w:t>
            </w:r>
          </w:p>
        </w:tc>
        <w:tc>
          <w:tcPr>
            <w:tcW w:w="1040" w:type="dxa"/>
            <w:vAlign w:val="center"/>
          </w:tcPr>
          <w:p w14:paraId="2C92C8B0"/>
        </w:tc>
        <w:tc>
          <w:tcPr>
            <w:tcW w:w="480" w:type="dxa"/>
            <w:vAlign w:val="center"/>
          </w:tcPr>
          <w:p w14:paraId="75DF6C75">
            <w:pPr>
              <w:jc w:val="center"/>
            </w:pPr>
            <w:r>
              <w:rPr>
                <w:rFonts w:ascii="宋体" w:hAnsi="宋体" w:cs="宋体"/>
                <w:color w:val="000000"/>
                <w:sz w:val="14"/>
              </w:rPr>
              <w:t>30240</w:t>
            </w:r>
          </w:p>
        </w:tc>
        <w:tc>
          <w:tcPr>
            <w:tcW w:w="1600" w:type="dxa"/>
            <w:vAlign w:val="center"/>
          </w:tcPr>
          <w:p w14:paraId="46FE8E85">
            <w:pPr>
              <w:jc w:val="left"/>
            </w:pPr>
            <w:r>
              <w:rPr>
                <w:rFonts w:ascii="宋体" w:hAnsi="宋体" w:cs="宋体"/>
                <w:color w:val="000000"/>
                <w:sz w:val="14"/>
              </w:rPr>
              <w:t xml:space="preserve">  税金及附加费用</w:t>
            </w:r>
          </w:p>
        </w:tc>
        <w:tc>
          <w:tcPr>
            <w:tcW w:w="1040" w:type="dxa"/>
            <w:vAlign w:val="center"/>
          </w:tcPr>
          <w:p w14:paraId="1E8D383C"/>
        </w:tc>
        <w:tc>
          <w:tcPr>
            <w:tcW w:w="480" w:type="dxa"/>
            <w:vAlign w:val="center"/>
          </w:tcPr>
          <w:p w14:paraId="5F0DA4CB">
            <w:pPr>
              <w:jc w:val="center"/>
            </w:pPr>
            <w:r>
              <w:rPr>
                <w:rFonts w:ascii="宋体" w:hAnsi="宋体" w:cs="宋体"/>
                <w:color w:val="000000"/>
                <w:sz w:val="14"/>
              </w:rPr>
              <w:t>31299</w:t>
            </w:r>
          </w:p>
        </w:tc>
        <w:tc>
          <w:tcPr>
            <w:tcW w:w="2600" w:type="dxa"/>
            <w:vAlign w:val="center"/>
          </w:tcPr>
          <w:p w14:paraId="28307770">
            <w:pPr>
              <w:jc w:val="left"/>
            </w:pPr>
            <w:r>
              <w:rPr>
                <w:rFonts w:ascii="宋体" w:hAnsi="宋体" w:cs="宋体"/>
                <w:color w:val="000000"/>
                <w:sz w:val="14"/>
              </w:rPr>
              <w:t xml:space="preserve"> 其他对企业补助</w:t>
            </w:r>
          </w:p>
        </w:tc>
        <w:tc>
          <w:tcPr>
            <w:tcW w:w="1032" w:type="dxa"/>
            <w:vAlign w:val="center"/>
          </w:tcPr>
          <w:p w14:paraId="5B85BF23"/>
        </w:tc>
      </w:tr>
      <w:tr w14:paraId="60B329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6A53870A"/>
        </w:tc>
        <w:tc>
          <w:tcPr>
            <w:tcW w:w="2020" w:type="dxa"/>
            <w:vAlign w:val="center"/>
          </w:tcPr>
          <w:p w14:paraId="2E0763E3"/>
        </w:tc>
        <w:tc>
          <w:tcPr>
            <w:tcW w:w="1040" w:type="dxa"/>
            <w:vAlign w:val="center"/>
          </w:tcPr>
          <w:p w14:paraId="596FC47B"/>
        </w:tc>
        <w:tc>
          <w:tcPr>
            <w:tcW w:w="480" w:type="dxa"/>
            <w:vAlign w:val="center"/>
          </w:tcPr>
          <w:p w14:paraId="2C353A08">
            <w:pPr>
              <w:jc w:val="center"/>
            </w:pPr>
            <w:r>
              <w:rPr>
                <w:rFonts w:ascii="宋体" w:hAnsi="宋体" w:cs="宋体"/>
                <w:color w:val="000000"/>
                <w:sz w:val="14"/>
              </w:rPr>
              <w:t>30299</w:t>
            </w:r>
          </w:p>
        </w:tc>
        <w:tc>
          <w:tcPr>
            <w:tcW w:w="1600" w:type="dxa"/>
            <w:vAlign w:val="center"/>
          </w:tcPr>
          <w:p w14:paraId="512A8B56">
            <w:pPr>
              <w:jc w:val="left"/>
            </w:pPr>
            <w:r>
              <w:rPr>
                <w:rFonts w:ascii="宋体" w:hAnsi="宋体" w:cs="宋体"/>
                <w:color w:val="000000"/>
                <w:sz w:val="14"/>
              </w:rPr>
              <w:t xml:space="preserve">  其他商品和服务支出</w:t>
            </w:r>
          </w:p>
        </w:tc>
        <w:tc>
          <w:tcPr>
            <w:tcW w:w="1040" w:type="dxa"/>
            <w:vAlign w:val="center"/>
          </w:tcPr>
          <w:p w14:paraId="15F56CD3">
            <w:pPr>
              <w:jc w:val="right"/>
            </w:pPr>
            <w:r>
              <w:rPr>
                <w:rFonts w:ascii="宋体" w:hAnsi="宋体" w:cs="宋体"/>
                <w:color w:val="000000"/>
                <w:sz w:val="14"/>
              </w:rPr>
              <w:t>0.50</w:t>
            </w:r>
          </w:p>
        </w:tc>
        <w:tc>
          <w:tcPr>
            <w:tcW w:w="480" w:type="dxa"/>
            <w:vAlign w:val="center"/>
          </w:tcPr>
          <w:p w14:paraId="18FAE857">
            <w:pPr>
              <w:jc w:val="left"/>
            </w:pPr>
            <w:r>
              <w:rPr>
                <w:rFonts w:ascii="宋体" w:hAnsi="宋体" w:cs="宋体"/>
                <w:color w:val="000000"/>
                <w:sz w:val="14"/>
              </w:rPr>
              <w:t>399</w:t>
            </w:r>
          </w:p>
        </w:tc>
        <w:tc>
          <w:tcPr>
            <w:tcW w:w="2600" w:type="dxa"/>
            <w:vAlign w:val="center"/>
          </w:tcPr>
          <w:p w14:paraId="6E022C3B">
            <w:pPr>
              <w:jc w:val="left"/>
            </w:pPr>
            <w:r>
              <w:rPr>
                <w:rFonts w:ascii="宋体" w:hAnsi="宋体" w:cs="宋体"/>
                <w:color w:val="000000"/>
                <w:sz w:val="14"/>
              </w:rPr>
              <w:t>其他支出</w:t>
            </w:r>
          </w:p>
        </w:tc>
        <w:tc>
          <w:tcPr>
            <w:tcW w:w="1032" w:type="dxa"/>
            <w:vAlign w:val="center"/>
          </w:tcPr>
          <w:p w14:paraId="054E9279"/>
        </w:tc>
      </w:tr>
      <w:tr w14:paraId="5FF68F1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729ED66D"/>
        </w:tc>
        <w:tc>
          <w:tcPr>
            <w:tcW w:w="2020" w:type="dxa"/>
            <w:vAlign w:val="center"/>
          </w:tcPr>
          <w:p w14:paraId="04A62998"/>
        </w:tc>
        <w:tc>
          <w:tcPr>
            <w:tcW w:w="1040" w:type="dxa"/>
            <w:vAlign w:val="center"/>
          </w:tcPr>
          <w:p w14:paraId="1E4A7570"/>
        </w:tc>
        <w:tc>
          <w:tcPr>
            <w:tcW w:w="480" w:type="dxa"/>
            <w:vAlign w:val="center"/>
          </w:tcPr>
          <w:p w14:paraId="10656CB1"/>
        </w:tc>
        <w:tc>
          <w:tcPr>
            <w:tcW w:w="1600" w:type="dxa"/>
            <w:vAlign w:val="center"/>
          </w:tcPr>
          <w:p w14:paraId="015E6565"/>
        </w:tc>
        <w:tc>
          <w:tcPr>
            <w:tcW w:w="1040" w:type="dxa"/>
            <w:vAlign w:val="center"/>
          </w:tcPr>
          <w:p w14:paraId="27806606"/>
        </w:tc>
        <w:tc>
          <w:tcPr>
            <w:tcW w:w="480" w:type="dxa"/>
            <w:vAlign w:val="center"/>
          </w:tcPr>
          <w:p w14:paraId="10B7660F">
            <w:pPr>
              <w:jc w:val="center"/>
            </w:pPr>
            <w:r>
              <w:rPr>
                <w:rFonts w:ascii="宋体" w:hAnsi="宋体" w:cs="宋体"/>
                <w:color w:val="000000"/>
                <w:sz w:val="14"/>
              </w:rPr>
              <w:t>39907</w:t>
            </w:r>
          </w:p>
        </w:tc>
        <w:tc>
          <w:tcPr>
            <w:tcW w:w="2600" w:type="dxa"/>
            <w:vAlign w:val="center"/>
          </w:tcPr>
          <w:p w14:paraId="7D7ED238">
            <w:pPr>
              <w:jc w:val="left"/>
            </w:pPr>
            <w:r>
              <w:rPr>
                <w:rFonts w:ascii="宋体" w:hAnsi="宋体" w:cs="宋体"/>
                <w:color w:val="000000"/>
                <w:sz w:val="14"/>
              </w:rPr>
              <w:t xml:space="preserve">  国家赔偿费用支出</w:t>
            </w:r>
          </w:p>
        </w:tc>
        <w:tc>
          <w:tcPr>
            <w:tcW w:w="1032" w:type="dxa"/>
            <w:vAlign w:val="center"/>
          </w:tcPr>
          <w:p w14:paraId="18B85FD4"/>
        </w:tc>
      </w:tr>
      <w:tr w14:paraId="2CBD190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718B13E4"/>
        </w:tc>
        <w:tc>
          <w:tcPr>
            <w:tcW w:w="2020" w:type="dxa"/>
            <w:vAlign w:val="center"/>
          </w:tcPr>
          <w:p w14:paraId="4B10BCD0"/>
        </w:tc>
        <w:tc>
          <w:tcPr>
            <w:tcW w:w="1040" w:type="dxa"/>
            <w:vAlign w:val="center"/>
          </w:tcPr>
          <w:p w14:paraId="44F20AC3"/>
        </w:tc>
        <w:tc>
          <w:tcPr>
            <w:tcW w:w="480" w:type="dxa"/>
            <w:vAlign w:val="center"/>
          </w:tcPr>
          <w:p w14:paraId="725FC576"/>
        </w:tc>
        <w:tc>
          <w:tcPr>
            <w:tcW w:w="1600" w:type="dxa"/>
            <w:vAlign w:val="center"/>
          </w:tcPr>
          <w:p w14:paraId="1413B010"/>
        </w:tc>
        <w:tc>
          <w:tcPr>
            <w:tcW w:w="1040" w:type="dxa"/>
            <w:vAlign w:val="center"/>
          </w:tcPr>
          <w:p w14:paraId="6402E8C1"/>
        </w:tc>
        <w:tc>
          <w:tcPr>
            <w:tcW w:w="480" w:type="dxa"/>
            <w:vAlign w:val="center"/>
          </w:tcPr>
          <w:p w14:paraId="3777F558">
            <w:pPr>
              <w:jc w:val="center"/>
            </w:pPr>
            <w:r>
              <w:rPr>
                <w:rFonts w:ascii="宋体" w:hAnsi="宋体" w:cs="宋体"/>
                <w:color w:val="000000"/>
                <w:sz w:val="14"/>
              </w:rPr>
              <w:t>39908</w:t>
            </w:r>
          </w:p>
        </w:tc>
        <w:tc>
          <w:tcPr>
            <w:tcW w:w="2600" w:type="dxa"/>
            <w:vAlign w:val="center"/>
          </w:tcPr>
          <w:p w14:paraId="771EFF33">
            <w:pPr>
              <w:jc w:val="left"/>
            </w:pPr>
            <w:r>
              <w:rPr>
                <w:rFonts w:ascii="宋体" w:hAnsi="宋体" w:cs="宋体"/>
                <w:color w:val="000000"/>
                <w:sz w:val="14"/>
              </w:rPr>
              <w:t xml:space="preserve">  对民间非营利组织和群众性自治组织补贴</w:t>
            </w:r>
          </w:p>
        </w:tc>
        <w:tc>
          <w:tcPr>
            <w:tcW w:w="1032" w:type="dxa"/>
            <w:vAlign w:val="center"/>
          </w:tcPr>
          <w:p w14:paraId="484FE550"/>
        </w:tc>
      </w:tr>
      <w:tr w14:paraId="117F10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719856CE"/>
        </w:tc>
        <w:tc>
          <w:tcPr>
            <w:tcW w:w="2020" w:type="dxa"/>
            <w:vAlign w:val="center"/>
          </w:tcPr>
          <w:p w14:paraId="58E2CD67"/>
        </w:tc>
        <w:tc>
          <w:tcPr>
            <w:tcW w:w="1040" w:type="dxa"/>
            <w:vAlign w:val="center"/>
          </w:tcPr>
          <w:p w14:paraId="300840AD"/>
        </w:tc>
        <w:tc>
          <w:tcPr>
            <w:tcW w:w="480" w:type="dxa"/>
            <w:vAlign w:val="center"/>
          </w:tcPr>
          <w:p w14:paraId="2E5EF1E0"/>
        </w:tc>
        <w:tc>
          <w:tcPr>
            <w:tcW w:w="1600" w:type="dxa"/>
            <w:vAlign w:val="center"/>
          </w:tcPr>
          <w:p w14:paraId="1E14ADCC"/>
        </w:tc>
        <w:tc>
          <w:tcPr>
            <w:tcW w:w="1040" w:type="dxa"/>
            <w:vAlign w:val="center"/>
          </w:tcPr>
          <w:p w14:paraId="66B8417A"/>
        </w:tc>
        <w:tc>
          <w:tcPr>
            <w:tcW w:w="480" w:type="dxa"/>
            <w:vAlign w:val="center"/>
          </w:tcPr>
          <w:p w14:paraId="5153856B">
            <w:pPr>
              <w:jc w:val="center"/>
            </w:pPr>
            <w:r>
              <w:rPr>
                <w:rFonts w:ascii="宋体" w:hAnsi="宋体" w:cs="宋体"/>
                <w:color w:val="000000"/>
                <w:sz w:val="14"/>
              </w:rPr>
              <w:t>39909</w:t>
            </w:r>
          </w:p>
        </w:tc>
        <w:tc>
          <w:tcPr>
            <w:tcW w:w="2600" w:type="dxa"/>
            <w:vAlign w:val="center"/>
          </w:tcPr>
          <w:p w14:paraId="4F76AC1E">
            <w:pPr>
              <w:jc w:val="left"/>
            </w:pPr>
            <w:r>
              <w:rPr>
                <w:rFonts w:ascii="宋体" w:hAnsi="宋体" w:cs="宋体"/>
                <w:color w:val="000000"/>
                <w:sz w:val="14"/>
              </w:rPr>
              <w:t xml:space="preserve">  经常性赠与</w:t>
            </w:r>
          </w:p>
        </w:tc>
        <w:tc>
          <w:tcPr>
            <w:tcW w:w="1032" w:type="dxa"/>
            <w:vAlign w:val="center"/>
          </w:tcPr>
          <w:p w14:paraId="4BF55065"/>
        </w:tc>
      </w:tr>
      <w:tr w14:paraId="2CF6A6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2D29F078"/>
        </w:tc>
        <w:tc>
          <w:tcPr>
            <w:tcW w:w="2020" w:type="dxa"/>
            <w:vAlign w:val="center"/>
          </w:tcPr>
          <w:p w14:paraId="589919F8"/>
        </w:tc>
        <w:tc>
          <w:tcPr>
            <w:tcW w:w="1040" w:type="dxa"/>
            <w:vAlign w:val="center"/>
          </w:tcPr>
          <w:p w14:paraId="41D4D3D1"/>
        </w:tc>
        <w:tc>
          <w:tcPr>
            <w:tcW w:w="480" w:type="dxa"/>
            <w:vAlign w:val="center"/>
          </w:tcPr>
          <w:p w14:paraId="311B3C34"/>
        </w:tc>
        <w:tc>
          <w:tcPr>
            <w:tcW w:w="1600" w:type="dxa"/>
            <w:vAlign w:val="center"/>
          </w:tcPr>
          <w:p w14:paraId="30AF447C"/>
        </w:tc>
        <w:tc>
          <w:tcPr>
            <w:tcW w:w="1040" w:type="dxa"/>
            <w:vAlign w:val="center"/>
          </w:tcPr>
          <w:p w14:paraId="013F8B47"/>
        </w:tc>
        <w:tc>
          <w:tcPr>
            <w:tcW w:w="480" w:type="dxa"/>
            <w:vAlign w:val="center"/>
          </w:tcPr>
          <w:p w14:paraId="0517ED95">
            <w:pPr>
              <w:jc w:val="center"/>
            </w:pPr>
            <w:r>
              <w:rPr>
                <w:rFonts w:ascii="宋体" w:hAnsi="宋体" w:cs="宋体"/>
                <w:color w:val="000000"/>
                <w:sz w:val="14"/>
              </w:rPr>
              <w:t>39910</w:t>
            </w:r>
          </w:p>
        </w:tc>
        <w:tc>
          <w:tcPr>
            <w:tcW w:w="2600" w:type="dxa"/>
            <w:vAlign w:val="center"/>
          </w:tcPr>
          <w:p w14:paraId="1BE6264A">
            <w:pPr>
              <w:jc w:val="left"/>
            </w:pPr>
            <w:r>
              <w:rPr>
                <w:rFonts w:ascii="宋体" w:hAnsi="宋体" w:cs="宋体"/>
                <w:color w:val="000000"/>
                <w:sz w:val="14"/>
              </w:rPr>
              <w:t xml:space="preserve">  资本性赠与</w:t>
            </w:r>
          </w:p>
        </w:tc>
        <w:tc>
          <w:tcPr>
            <w:tcW w:w="1032" w:type="dxa"/>
            <w:vAlign w:val="center"/>
          </w:tcPr>
          <w:p w14:paraId="61BB2FE4"/>
        </w:tc>
      </w:tr>
      <w:tr w14:paraId="3F0132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480" w:type="dxa"/>
            <w:vAlign w:val="center"/>
          </w:tcPr>
          <w:p w14:paraId="606B229F"/>
        </w:tc>
        <w:tc>
          <w:tcPr>
            <w:tcW w:w="2020" w:type="dxa"/>
            <w:vAlign w:val="center"/>
          </w:tcPr>
          <w:p w14:paraId="3A6106F7"/>
        </w:tc>
        <w:tc>
          <w:tcPr>
            <w:tcW w:w="1040" w:type="dxa"/>
            <w:vAlign w:val="center"/>
          </w:tcPr>
          <w:p w14:paraId="6F14612C"/>
        </w:tc>
        <w:tc>
          <w:tcPr>
            <w:tcW w:w="480" w:type="dxa"/>
            <w:vAlign w:val="center"/>
          </w:tcPr>
          <w:p w14:paraId="380C7B64"/>
        </w:tc>
        <w:tc>
          <w:tcPr>
            <w:tcW w:w="1600" w:type="dxa"/>
            <w:vAlign w:val="center"/>
          </w:tcPr>
          <w:p w14:paraId="1DD1442B"/>
        </w:tc>
        <w:tc>
          <w:tcPr>
            <w:tcW w:w="1040" w:type="dxa"/>
            <w:vAlign w:val="center"/>
          </w:tcPr>
          <w:p w14:paraId="027C07E0"/>
        </w:tc>
        <w:tc>
          <w:tcPr>
            <w:tcW w:w="480" w:type="dxa"/>
            <w:vAlign w:val="center"/>
          </w:tcPr>
          <w:p w14:paraId="79140DEA">
            <w:pPr>
              <w:jc w:val="center"/>
            </w:pPr>
            <w:r>
              <w:rPr>
                <w:rFonts w:ascii="宋体" w:hAnsi="宋体" w:cs="宋体"/>
                <w:color w:val="000000"/>
                <w:sz w:val="14"/>
              </w:rPr>
              <w:t>39999</w:t>
            </w:r>
          </w:p>
        </w:tc>
        <w:tc>
          <w:tcPr>
            <w:tcW w:w="2600" w:type="dxa"/>
            <w:vAlign w:val="center"/>
          </w:tcPr>
          <w:p w14:paraId="4905EEBA">
            <w:pPr>
              <w:jc w:val="left"/>
            </w:pPr>
            <w:r>
              <w:rPr>
                <w:rFonts w:ascii="宋体" w:hAnsi="宋体" w:cs="宋体"/>
                <w:color w:val="000000"/>
                <w:sz w:val="14"/>
              </w:rPr>
              <w:t xml:space="preserve">  其他支出</w:t>
            </w:r>
          </w:p>
        </w:tc>
        <w:tc>
          <w:tcPr>
            <w:tcW w:w="1032" w:type="dxa"/>
            <w:vAlign w:val="center"/>
          </w:tcPr>
          <w:p w14:paraId="75927E74"/>
        </w:tc>
      </w:tr>
      <w:tr w14:paraId="74CFAA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362" w:hRule="exact"/>
          <w:jc w:val="center"/>
        </w:trPr>
        <w:tc>
          <w:tcPr>
            <w:tcW w:w="2500" w:type="dxa"/>
            <w:gridSpan w:val="2"/>
            <w:vAlign w:val="center"/>
          </w:tcPr>
          <w:p w14:paraId="36FF8728">
            <w:pPr>
              <w:jc w:val="center"/>
            </w:pPr>
            <w:r>
              <w:rPr>
                <w:rFonts w:ascii="宋体" w:hAnsi="宋体" w:cs="宋体"/>
                <w:color w:val="000000"/>
                <w:sz w:val="14"/>
              </w:rPr>
              <w:t>人员经费合计</w:t>
            </w:r>
          </w:p>
        </w:tc>
        <w:tc>
          <w:tcPr>
            <w:tcW w:w="1040" w:type="dxa"/>
            <w:vAlign w:val="center"/>
          </w:tcPr>
          <w:p w14:paraId="299B5FB6">
            <w:pPr>
              <w:jc w:val="right"/>
            </w:pPr>
            <w:r>
              <w:rPr>
                <w:rFonts w:ascii="宋体" w:hAnsi="宋体" w:cs="宋体"/>
                <w:color w:val="000000"/>
                <w:sz w:val="14"/>
              </w:rPr>
              <w:t>514.79</w:t>
            </w:r>
          </w:p>
        </w:tc>
        <w:tc>
          <w:tcPr>
            <w:tcW w:w="6200" w:type="dxa"/>
            <w:gridSpan w:val="5"/>
            <w:vAlign w:val="center"/>
          </w:tcPr>
          <w:p w14:paraId="1391FD7B">
            <w:pPr>
              <w:jc w:val="center"/>
            </w:pPr>
            <w:r>
              <w:rPr>
                <w:rFonts w:ascii="宋体" w:hAnsi="宋体" w:cs="宋体"/>
                <w:color w:val="000000"/>
                <w:sz w:val="14"/>
              </w:rPr>
              <w:t>公用经费合计</w:t>
            </w:r>
          </w:p>
        </w:tc>
        <w:tc>
          <w:tcPr>
            <w:tcW w:w="1032" w:type="dxa"/>
            <w:vAlign w:val="center"/>
          </w:tcPr>
          <w:p w14:paraId="6C2FFBD7">
            <w:pPr>
              <w:jc w:val="right"/>
            </w:pPr>
            <w:r>
              <w:rPr>
                <w:rFonts w:ascii="宋体" w:hAnsi="宋体" w:cs="宋体"/>
                <w:color w:val="000000"/>
                <w:sz w:val="14"/>
              </w:rPr>
              <w:t>72.95</w:t>
            </w:r>
          </w:p>
        </w:tc>
      </w:tr>
      <w:tr w14:paraId="0861661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59" w:hRule="exact"/>
          <w:jc w:val="center"/>
        </w:trPr>
        <w:tc>
          <w:tcPr>
            <w:tcW w:w="10772" w:type="dxa"/>
            <w:gridSpan w:val="9"/>
            <w:tcBorders>
              <w:left w:val="single" w:color="FFFFFF" w:sz="4" w:space="0"/>
              <w:bottom w:val="single" w:color="FFFFFF" w:sz="4" w:space="0"/>
              <w:right w:val="single" w:color="FFFFFF" w:sz="4" w:space="0"/>
            </w:tcBorders>
            <w:vAlign w:val="center"/>
          </w:tcPr>
          <w:p w14:paraId="73795983">
            <w:pPr>
              <w:jc w:val="left"/>
            </w:pPr>
            <w:r>
              <w:rPr>
                <w:rFonts w:ascii="宋体" w:hAnsi="宋体" w:cs="宋体"/>
                <w:color w:val="000000"/>
                <w:sz w:val="12"/>
              </w:rPr>
              <w:t>注：本表反映部门本年度一般公共预算财政拨款基本支出明细情况。</w:t>
            </w:r>
          </w:p>
        </w:tc>
      </w:tr>
      <w:tr w14:paraId="19381F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59" w:hRule="exact"/>
          <w:jc w:val="center"/>
        </w:trPr>
        <w:tc>
          <w:tcPr>
            <w:tcW w:w="10772" w:type="dxa"/>
            <w:gridSpan w:val="9"/>
            <w:tcBorders>
              <w:top w:val="single" w:color="FFFFFF" w:sz="4" w:space="0"/>
              <w:left w:val="single" w:color="FFFFFF" w:sz="4" w:space="0"/>
              <w:bottom w:val="single" w:color="FFFFFF" w:sz="4" w:space="0"/>
              <w:right w:val="single" w:color="FFFFFF" w:sz="4" w:space="0"/>
            </w:tcBorders>
            <w:vAlign w:val="center"/>
          </w:tcPr>
          <w:p w14:paraId="7DB91FF3">
            <w:pPr>
              <w:jc w:val="left"/>
            </w:pPr>
            <w:r>
              <w:rPr>
                <w:rFonts w:ascii="宋体" w:hAnsi="宋体" w:cs="宋体"/>
                <w:color w:val="000000"/>
                <w:sz w:val="12"/>
              </w:rPr>
              <w:t xml:space="preserve">    本表金额转换成万元时，因四舍五入可能存在尾差。</w:t>
            </w:r>
          </w:p>
        </w:tc>
      </w:tr>
      <w:tr w14:paraId="2BB3360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259" w:hRule="exact"/>
          <w:jc w:val="center"/>
        </w:trPr>
        <w:tc>
          <w:tcPr>
            <w:tcW w:w="10772" w:type="dxa"/>
            <w:gridSpan w:val="9"/>
            <w:tcBorders>
              <w:top w:val="single" w:color="FFFFFF" w:sz="4" w:space="0"/>
              <w:left w:val="single" w:color="FFFFFF" w:sz="4" w:space="0"/>
              <w:bottom w:val="single" w:color="FFFFFF" w:sz="4" w:space="0"/>
              <w:right w:val="single" w:color="FFFFFF" w:sz="4" w:space="0"/>
            </w:tcBorders>
            <w:vAlign w:val="center"/>
          </w:tcPr>
          <w:p w14:paraId="2D085E1A">
            <w:pPr>
              <w:jc w:val="left"/>
            </w:pPr>
            <w:r>
              <w:rPr>
                <w:rFonts w:ascii="宋体" w:hAnsi="宋体" w:cs="宋体"/>
                <w:color w:val="000000"/>
                <w:sz w:val="12"/>
              </w:rPr>
              <w:t xml:space="preserve">    如本表为空，则我部门本年度无此类资金收支余。</w:t>
            </w:r>
          </w:p>
        </w:tc>
      </w:tr>
    </w:tbl>
    <w:p w14:paraId="0B3441E6">
      <w:pPr>
        <w:snapToGrid w:val="0"/>
        <w:spacing w:line="0" w:lineRule="auto"/>
        <w:sectPr>
          <w:pgSz w:w="11906" w:h="16838"/>
          <w:pgMar w:top="567" w:right="567" w:bottom="567" w:left="567" w:header="851" w:footer="992" w:gutter="0"/>
          <w:cols w:space="720" w:num="1"/>
          <w:docGrid w:type="lines" w:linePitch="312" w:charSpace="0"/>
        </w:sectPr>
      </w:pPr>
      <w:r>
        <w:rPr>
          <w:sz w:val="8"/>
        </w:rPr>
        <w:t xml:space="preserve"> </w:t>
      </w:r>
    </w:p>
    <w:p w14:paraId="2B6B0B14">
      <w:pPr>
        <w:spacing w:line="540" w:lineRule="exact"/>
        <w:jc w:val="center"/>
        <w:rPr>
          <w:rFonts w:ascii="黑体" w:hAnsi="宋体" w:eastAsia="黑体" w:cs="黑体"/>
          <w:sz w:val="32"/>
          <w:szCs w:val="32"/>
        </w:rPr>
      </w:pPr>
      <w:r>
        <w:rPr>
          <w:rFonts w:hint="eastAsia" w:ascii="黑体" w:hAnsi="宋体" w:eastAsia="黑体" w:cs="黑体"/>
          <w:sz w:val="32"/>
          <w:szCs w:val="32"/>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67C12A4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1D12DB89">
            <w:pPr>
              <w:jc w:val="right"/>
            </w:pPr>
            <w:r>
              <w:rPr>
                <w:rFonts w:ascii="宋体" w:hAnsi="宋体" w:cs="宋体"/>
                <w:sz w:val="20"/>
              </w:rPr>
              <w:t>公开07表</w:t>
            </w:r>
          </w:p>
        </w:tc>
      </w:tr>
      <w:tr w14:paraId="09DA64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30E6695D">
            <w:pPr>
              <w:jc w:val="left"/>
            </w:pPr>
            <w:r>
              <w:rPr>
                <w:rFonts w:ascii="宋体" w:hAnsi="宋体" w:cs="宋体"/>
                <w:sz w:val="20"/>
              </w:rPr>
              <w:t>部门：辽宁省盘锦市气象局</w:t>
            </w:r>
          </w:p>
        </w:tc>
        <w:tc>
          <w:tcPr>
            <w:tcW w:w="2000" w:type="dxa"/>
          </w:tcPr>
          <w:p w14:paraId="43E95F6E">
            <w:pPr>
              <w:jc w:val="center"/>
            </w:pPr>
            <w:r>
              <w:rPr>
                <w:rFonts w:ascii="宋体" w:hAnsi="宋体" w:cs="宋体"/>
                <w:sz w:val="20"/>
              </w:rPr>
              <w:t>2024年度</w:t>
            </w:r>
          </w:p>
        </w:tc>
        <w:tc>
          <w:tcPr>
            <w:tcW w:w="4386" w:type="dxa"/>
          </w:tcPr>
          <w:p w14:paraId="026EB671">
            <w:pPr>
              <w:jc w:val="right"/>
            </w:pPr>
            <w:r>
              <w:rPr>
                <w:rFonts w:ascii="宋体" w:hAnsi="宋体" w:cs="宋体"/>
                <w:sz w:val="20"/>
              </w:rPr>
              <w:t>金额单位：万元</w:t>
            </w:r>
          </w:p>
        </w:tc>
      </w:tr>
    </w:tbl>
    <w:p w14:paraId="56479F17">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4580"/>
        <w:gridCol w:w="3100"/>
        <w:gridCol w:w="3092"/>
      </w:tblGrid>
      <w:tr w14:paraId="577156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7" w:hRule="exact"/>
          <w:jc w:val="center"/>
        </w:trPr>
        <w:tc>
          <w:tcPr>
            <w:tcW w:w="4580" w:type="dxa"/>
            <w:vAlign w:val="center"/>
          </w:tcPr>
          <w:p w14:paraId="06808AF0">
            <w:pPr>
              <w:jc w:val="center"/>
            </w:pPr>
            <w:r>
              <w:rPr>
                <w:rFonts w:ascii="宋体" w:hAnsi="宋体" w:cs="宋体"/>
                <w:color w:val="000000"/>
                <w:sz w:val="23"/>
              </w:rPr>
              <w:t>项    目</w:t>
            </w:r>
          </w:p>
        </w:tc>
        <w:tc>
          <w:tcPr>
            <w:tcW w:w="3100" w:type="dxa"/>
            <w:vAlign w:val="center"/>
          </w:tcPr>
          <w:p w14:paraId="646CCEA1">
            <w:pPr>
              <w:jc w:val="center"/>
            </w:pPr>
            <w:r>
              <w:rPr>
                <w:rFonts w:ascii="宋体" w:hAnsi="宋体" w:cs="宋体"/>
                <w:color w:val="000000"/>
                <w:sz w:val="23"/>
              </w:rPr>
              <w:t>预算数</w:t>
            </w:r>
          </w:p>
        </w:tc>
        <w:tc>
          <w:tcPr>
            <w:tcW w:w="3092" w:type="dxa"/>
            <w:vAlign w:val="center"/>
          </w:tcPr>
          <w:p w14:paraId="2EA94816">
            <w:pPr>
              <w:jc w:val="center"/>
            </w:pPr>
            <w:r>
              <w:rPr>
                <w:rFonts w:ascii="宋体" w:hAnsi="宋体" w:cs="宋体"/>
                <w:color w:val="000000"/>
                <w:sz w:val="23"/>
              </w:rPr>
              <w:t>决算数</w:t>
            </w:r>
          </w:p>
        </w:tc>
      </w:tr>
      <w:tr w14:paraId="385EBF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7" w:hRule="exact"/>
          <w:jc w:val="center"/>
        </w:trPr>
        <w:tc>
          <w:tcPr>
            <w:tcW w:w="4580" w:type="dxa"/>
            <w:vAlign w:val="center"/>
          </w:tcPr>
          <w:p w14:paraId="20331782">
            <w:pPr>
              <w:jc w:val="center"/>
            </w:pPr>
            <w:r>
              <w:rPr>
                <w:rFonts w:ascii="宋体" w:hAnsi="宋体" w:cs="宋体"/>
                <w:color w:val="000000"/>
                <w:sz w:val="23"/>
              </w:rPr>
              <w:t>合    计</w:t>
            </w:r>
          </w:p>
        </w:tc>
        <w:tc>
          <w:tcPr>
            <w:tcW w:w="3100" w:type="dxa"/>
            <w:vAlign w:val="center"/>
          </w:tcPr>
          <w:p w14:paraId="4E9718F9"/>
        </w:tc>
        <w:tc>
          <w:tcPr>
            <w:tcW w:w="3092" w:type="dxa"/>
            <w:vAlign w:val="center"/>
          </w:tcPr>
          <w:p w14:paraId="28662A29"/>
        </w:tc>
      </w:tr>
      <w:tr w14:paraId="4921002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7" w:hRule="exact"/>
          <w:jc w:val="center"/>
        </w:trPr>
        <w:tc>
          <w:tcPr>
            <w:tcW w:w="4580" w:type="dxa"/>
            <w:vAlign w:val="center"/>
          </w:tcPr>
          <w:p w14:paraId="15B85CF0">
            <w:pPr>
              <w:jc w:val="left"/>
            </w:pPr>
            <w:r>
              <w:rPr>
                <w:rFonts w:ascii="宋体" w:hAnsi="宋体" w:cs="宋体"/>
                <w:color w:val="000000"/>
                <w:sz w:val="23"/>
              </w:rPr>
              <w:t>1、因公出国（境）费</w:t>
            </w:r>
          </w:p>
        </w:tc>
        <w:tc>
          <w:tcPr>
            <w:tcW w:w="3100" w:type="dxa"/>
            <w:vAlign w:val="center"/>
          </w:tcPr>
          <w:p w14:paraId="14BACFDA"/>
        </w:tc>
        <w:tc>
          <w:tcPr>
            <w:tcW w:w="3092" w:type="dxa"/>
            <w:vAlign w:val="center"/>
          </w:tcPr>
          <w:p w14:paraId="0B16A461"/>
        </w:tc>
      </w:tr>
      <w:tr w14:paraId="6BCA5CB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7" w:hRule="exact"/>
          <w:jc w:val="center"/>
        </w:trPr>
        <w:tc>
          <w:tcPr>
            <w:tcW w:w="4580" w:type="dxa"/>
            <w:vAlign w:val="center"/>
          </w:tcPr>
          <w:p w14:paraId="2E52C532">
            <w:pPr>
              <w:jc w:val="left"/>
            </w:pPr>
            <w:r>
              <w:rPr>
                <w:rFonts w:ascii="宋体" w:hAnsi="宋体" w:cs="宋体"/>
                <w:color w:val="000000"/>
                <w:sz w:val="23"/>
              </w:rPr>
              <w:t>2、公务接待费</w:t>
            </w:r>
          </w:p>
        </w:tc>
        <w:tc>
          <w:tcPr>
            <w:tcW w:w="3100" w:type="dxa"/>
            <w:vAlign w:val="center"/>
          </w:tcPr>
          <w:p w14:paraId="4D5B637C"/>
        </w:tc>
        <w:tc>
          <w:tcPr>
            <w:tcW w:w="3092" w:type="dxa"/>
            <w:vAlign w:val="center"/>
          </w:tcPr>
          <w:p w14:paraId="7E5C9FDD"/>
        </w:tc>
      </w:tr>
      <w:tr w14:paraId="6451D0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7" w:hRule="exact"/>
          <w:jc w:val="center"/>
        </w:trPr>
        <w:tc>
          <w:tcPr>
            <w:tcW w:w="4580" w:type="dxa"/>
            <w:vAlign w:val="center"/>
          </w:tcPr>
          <w:p w14:paraId="0940EB54">
            <w:pPr>
              <w:jc w:val="left"/>
            </w:pPr>
            <w:r>
              <w:rPr>
                <w:rFonts w:ascii="宋体" w:hAnsi="宋体" w:cs="宋体"/>
                <w:color w:val="000000"/>
                <w:sz w:val="23"/>
              </w:rPr>
              <w:t>3、公务用车购置及运行费</w:t>
            </w:r>
          </w:p>
        </w:tc>
        <w:tc>
          <w:tcPr>
            <w:tcW w:w="3100" w:type="dxa"/>
            <w:vAlign w:val="center"/>
          </w:tcPr>
          <w:p w14:paraId="09F369BD"/>
        </w:tc>
        <w:tc>
          <w:tcPr>
            <w:tcW w:w="3092" w:type="dxa"/>
            <w:vAlign w:val="center"/>
          </w:tcPr>
          <w:p w14:paraId="10A8CE89"/>
        </w:tc>
      </w:tr>
      <w:tr w14:paraId="2E81B3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7" w:hRule="exact"/>
          <w:jc w:val="center"/>
        </w:trPr>
        <w:tc>
          <w:tcPr>
            <w:tcW w:w="4580" w:type="dxa"/>
            <w:vAlign w:val="center"/>
          </w:tcPr>
          <w:p w14:paraId="0F7E9E74">
            <w:pPr>
              <w:jc w:val="left"/>
            </w:pPr>
            <w:r>
              <w:rPr>
                <w:rFonts w:ascii="宋体" w:hAnsi="宋体" w:cs="宋体"/>
                <w:color w:val="000000"/>
                <w:sz w:val="23"/>
              </w:rPr>
              <w:t>其中:（1）公务用车运行维护费</w:t>
            </w:r>
          </w:p>
        </w:tc>
        <w:tc>
          <w:tcPr>
            <w:tcW w:w="3100" w:type="dxa"/>
            <w:vAlign w:val="center"/>
          </w:tcPr>
          <w:p w14:paraId="7DFEA55E"/>
        </w:tc>
        <w:tc>
          <w:tcPr>
            <w:tcW w:w="3092" w:type="dxa"/>
            <w:vAlign w:val="center"/>
          </w:tcPr>
          <w:p w14:paraId="2D50F9A7"/>
        </w:tc>
      </w:tr>
      <w:tr w14:paraId="01F8F7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937" w:hRule="exact"/>
          <w:jc w:val="center"/>
        </w:trPr>
        <w:tc>
          <w:tcPr>
            <w:tcW w:w="4580" w:type="dxa"/>
            <w:vAlign w:val="center"/>
          </w:tcPr>
          <w:p w14:paraId="286C5862">
            <w:pPr>
              <w:jc w:val="left"/>
            </w:pPr>
            <w:r>
              <w:rPr>
                <w:rFonts w:ascii="宋体" w:hAnsi="宋体" w:cs="宋体"/>
                <w:color w:val="000000"/>
                <w:sz w:val="23"/>
              </w:rPr>
              <w:t xml:space="preserve">     （2）公务用车购置费</w:t>
            </w:r>
          </w:p>
        </w:tc>
        <w:tc>
          <w:tcPr>
            <w:tcW w:w="3100" w:type="dxa"/>
            <w:vAlign w:val="center"/>
          </w:tcPr>
          <w:p w14:paraId="54303B3C"/>
        </w:tc>
        <w:tc>
          <w:tcPr>
            <w:tcW w:w="3092" w:type="dxa"/>
            <w:vAlign w:val="center"/>
          </w:tcPr>
          <w:p w14:paraId="7FD1D7B7"/>
        </w:tc>
      </w:tr>
      <w:tr w14:paraId="78966F2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3" w:hRule="exact"/>
          <w:jc w:val="center"/>
        </w:trPr>
        <w:tc>
          <w:tcPr>
            <w:tcW w:w="10772" w:type="dxa"/>
            <w:gridSpan w:val="3"/>
            <w:tcBorders>
              <w:left w:val="single" w:color="FFFFFF" w:sz="4" w:space="0"/>
              <w:bottom w:val="single" w:color="FFFFFF" w:sz="4" w:space="0"/>
              <w:right w:val="single" w:color="FFFFFF" w:sz="4" w:space="0"/>
            </w:tcBorders>
            <w:vAlign w:val="center"/>
          </w:tcPr>
          <w:p w14:paraId="2098AD56">
            <w:pPr>
              <w:jc w:val="left"/>
            </w:pPr>
            <w:r>
              <w:rPr>
                <w:rFonts w:ascii="宋体" w:hAnsi="宋体" w:cs="宋体"/>
                <w:color w:val="000000"/>
                <w:sz w:val="23"/>
              </w:rPr>
              <w:t>注：本表反映部门本年度财政拨款“三公”经费支出预决算情况。</w:t>
            </w:r>
          </w:p>
        </w:tc>
      </w:tr>
      <w:tr w14:paraId="5033E5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1184" w:hRule="exact"/>
          <w:jc w:val="center"/>
        </w:trPr>
        <w:tc>
          <w:tcPr>
            <w:tcW w:w="10772" w:type="dxa"/>
            <w:gridSpan w:val="3"/>
            <w:tcBorders>
              <w:top w:val="single" w:color="FFFFFF" w:sz="4" w:space="0"/>
              <w:left w:val="single" w:color="FFFFFF" w:sz="4" w:space="0"/>
              <w:bottom w:val="single" w:color="FFFFFF" w:sz="4" w:space="0"/>
              <w:right w:val="single" w:color="FFFFFF" w:sz="4" w:space="0"/>
            </w:tcBorders>
            <w:vAlign w:val="center"/>
          </w:tcPr>
          <w:p w14:paraId="1B3C002D">
            <w:pPr>
              <w:jc w:val="left"/>
            </w:pPr>
            <w:r>
              <w:rPr>
                <w:rFonts w:ascii="宋体" w:hAnsi="宋体" w:cs="宋体"/>
                <w:color w:val="000000"/>
                <w:sz w:val="23"/>
              </w:rPr>
              <w:t xml:space="preserve">    其中：预算数为年初预算数，反映经调整后的预算数；决算数是包括当年财政拨款和以前年度结转资金安排的实际支出。</w:t>
            </w:r>
          </w:p>
        </w:tc>
      </w:tr>
      <w:tr w14:paraId="2C72826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3" w:hRule="exact"/>
          <w:jc w:val="center"/>
        </w:trPr>
        <w:tc>
          <w:tcPr>
            <w:tcW w:w="10772" w:type="dxa"/>
            <w:gridSpan w:val="3"/>
            <w:tcBorders>
              <w:top w:val="single" w:color="FFFFFF" w:sz="4" w:space="0"/>
              <w:left w:val="single" w:color="FFFFFF" w:sz="4" w:space="0"/>
              <w:bottom w:val="single" w:color="FFFFFF" w:sz="4" w:space="0"/>
              <w:right w:val="single" w:color="FFFFFF" w:sz="4" w:space="0"/>
            </w:tcBorders>
            <w:vAlign w:val="center"/>
          </w:tcPr>
          <w:p w14:paraId="45E52D9A">
            <w:pPr>
              <w:jc w:val="left"/>
            </w:pPr>
            <w:r>
              <w:rPr>
                <w:rFonts w:ascii="宋体" w:hAnsi="宋体" w:cs="宋体"/>
                <w:color w:val="000000"/>
                <w:sz w:val="23"/>
              </w:rPr>
              <w:t xml:space="preserve">    本表金额转换成万元时，因四舍五入可能存在尾差。</w:t>
            </w:r>
          </w:p>
        </w:tc>
      </w:tr>
      <w:tr w14:paraId="2062F9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93" w:hRule="exact"/>
          <w:jc w:val="center"/>
        </w:trPr>
        <w:tc>
          <w:tcPr>
            <w:tcW w:w="10772" w:type="dxa"/>
            <w:gridSpan w:val="3"/>
            <w:tcBorders>
              <w:top w:val="single" w:color="FFFFFF" w:sz="4" w:space="0"/>
              <w:left w:val="single" w:color="FFFFFF" w:sz="4" w:space="0"/>
              <w:bottom w:val="single" w:color="FFFFFF" w:sz="4" w:space="0"/>
              <w:right w:val="single" w:color="FFFFFF" w:sz="4" w:space="0"/>
            </w:tcBorders>
            <w:vAlign w:val="center"/>
          </w:tcPr>
          <w:p w14:paraId="25553641">
            <w:pPr>
              <w:jc w:val="left"/>
            </w:pPr>
            <w:r>
              <w:rPr>
                <w:rFonts w:ascii="宋体" w:hAnsi="宋体" w:cs="宋体"/>
                <w:color w:val="000000"/>
                <w:sz w:val="23"/>
              </w:rPr>
              <w:t xml:space="preserve">    如本表为空，则我部门本年度无此类资金收支余。</w:t>
            </w:r>
          </w:p>
        </w:tc>
      </w:tr>
    </w:tbl>
    <w:p w14:paraId="14152E5A">
      <w:pPr>
        <w:snapToGrid w:val="0"/>
        <w:spacing w:line="0" w:lineRule="auto"/>
        <w:sectPr>
          <w:pgSz w:w="11906" w:h="16838"/>
          <w:pgMar w:top="567" w:right="567" w:bottom="567" w:left="567" w:header="851" w:footer="992" w:gutter="0"/>
          <w:cols w:space="720" w:num="1"/>
          <w:docGrid w:type="lines" w:linePitch="312" w:charSpace="0"/>
        </w:sectPr>
      </w:pPr>
      <w:r>
        <w:rPr>
          <w:sz w:val="8"/>
        </w:rPr>
        <w:t xml:space="preserve"> </w:t>
      </w:r>
    </w:p>
    <w:p w14:paraId="7F11E9A6">
      <w:pPr>
        <w:widowControl/>
        <w:spacing w:line="590" w:lineRule="exact"/>
        <w:jc w:val="center"/>
        <w:outlineLvl w:val="1"/>
        <w:rPr>
          <w:rFonts w:ascii="黑体" w:hAnsi="宋体" w:eastAsia="黑体" w:cs="黑体"/>
          <w:sz w:val="32"/>
          <w:szCs w:val="32"/>
        </w:rPr>
      </w:pPr>
      <w:r>
        <w:rPr>
          <w:rFonts w:hint="eastAsia" w:ascii="黑体" w:hAnsi="宋体" w:eastAsia="黑体" w:cs="黑体"/>
          <w:sz w:val="32"/>
          <w:szCs w:val="32"/>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1B9952B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0999CE9B">
            <w:pPr>
              <w:jc w:val="right"/>
            </w:pPr>
            <w:r>
              <w:rPr>
                <w:rFonts w:ascii="宋体" w:hAnsi="宋体" w:cs="宋体"/>
                <w:sz w:val="20"/>
              </w:rPr>
              <w:t>公开08表</w:t>
            </w:r>
          </w:p>
        </w:tc>
      </w:tr>
      <w:tr w14:paraId="491C41F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4C3FA0A5">
            <w:pPr>
              <w:jc w:val="left"/>
            </w:pPr>
            <w:r>
              <w:rPr>
                <w:rFonts w:ascii="宋体" w:hAnsi="宋体" w:cs="宋体"/>
                <w:sz w:val="20"/>
              </w:rPr>
              <w:t>部门：辽宁省盘锦市气象局</w:t>
            </w:r>
          </w:p>
        </w:tc>
        <w:tc>
          <w:tcPr>
            <w:tcW w:w="2000" w:type="dxa"/>
          </w:tcPr>
          <w:p w14:paraId="76144069">
            <w:pPr>
              <w:jc w:val="center"/>
            </w:pPr>
            <w:r>
              <w:rPr>
                <w:rFonts w:ascii="宋体" w:hAnsi="宋体" w:cs="宋体"/>
                <w:sz w:val="20"/>
              </w:rPr>
              <w:t>2024年度</w:t>
            </w:r>
          </w:p>
        </w:tc>
        <w:tc>
          <w:tcPr>
            <w:tcW w:w="4386" w:type="dxa"/>
          </w:tcPr>
          <w:p w14:paraId="43CBF558">
            <w:pPr>
              <w:jc w:val="right"/>
            </w:pPr>
            <w:r>
              <w:rPr>
                <w:rFonts w:ascii="宋体" w:hAnsi="宋体" w:cs="宋体"/>
                <w:sz w:val="20"/>
              </w:rPr>
              <w:t>金额单位：万元</w:t>
            </w:r>
          </w:p>
        </w:tc>
      </w:tr>
    </w:tbl>
    <w:p w14:paraId="3F959A75">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960"/>
        <w:gridCol w:w="2520"/>
        <w:gridCol w:w="1220"/>
        <w:gridCol w:w="1220"/>
        <w:gridCol w:w="1220"/>
        <w:gridCol w:w="1220"/>
        <w:gridCol w:w="1220"/>
        <w:gridCol w:w="1192"/>
      </w:tblGrid>
      <w:tr w14:paraId="7DAE3B4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3" w:hRule="exact"/>
          <w:jc w:val="center"/>
        </w:trPr>
        <w:tc>
          <w:tcPr>
            <w:tcW w:w="3480" w:type="dxa"/>
            <w:gridSpan w:val="2"/>
            <w:vAlign w:val="center"/>
          </w:tcPr>
          <w:p w14:paraId="4919ABD8">
            <w:pPr>
              <w:jc w:val="center"/>
            </w:pPr>
            <w:r>
              <w:rPr>
                <w:rFonts w:ascii="宋体" w:hAnsi="宋体" w:cs="宋体"/>
                <w:color w:val="000000"/>
              </w:rPr>
              <w:t>项目</w:t>
            </w:r>
          </w:p>
        </w:tc>
        <w:tc>
          <w:tcPr>
            <w:tcW w:w="1220" w:type="dxa"/>
            <w:vMerge w:val="restart"/>
            <w:vAlign w:val="center"/>
          </w:tcPr>
          <w:p w14:paraId="07E7AFFC">
            <w:pPr>
              <w:jc w:val="center"/>
            </w:pPr>
            <w:r>
              <w:rPr>
                <w:rFonts w:ascii="宋体" w:hAnsi="宋体" w:cs="宋体"/>
                <w:color w:val="000000"/>
              </w:rPr>
              <w:t>年初结转和结余</w:t>
            </w:r>
          </w:p>
        </w:tc>
        <w:tc>
          <w:tcPr>
            <w:tcW w:w="1220" w:type="dxa"/>
            <w:vMerge w:val="restart"/>
            <w:vAlign w:val="center"/>
          </w:tcPr>
          <w:p w14:paraId="54D7DE8A">
            <w:pPr>
              <w:jc w:val="center"/>
            </w:pPr>
            <w:r>
              <w:rPr>
                <w:rFonts w:ascii="宋体" w:hAnsi="宋体" w:cs="宋体"/>
                <w:color w:val="000000"/>
              </w:rPr>
              <w:t>本年收入</w:t>
            </w:r>
          </w:p>
        </w:tc>
        <w:tc>
          <w:tcPr>
            <w:tcW w:w="3660" w:type="dxa"/>
            <w:gridSpan w:val="3"/>
            <w:vAlign w:val="center"/>
          </w:tcPr>
          <w:p w14:paraId="5BE3767D">
            <w:pPr>
              <w:jc w:val="center"/>
            </w:pPr>
            <w:r>
              <w:rPr>
                <w:rFonts w:ascii="宋体" w:hAnsi="宋体" w:cs="宋体"/>
                <w:color w:val="000000"/>
              </w:rPr>
              <w:t>本年支出</w:t>
            </w:r>
          </w:p>
        </w:tc>
        <w:tc>
          <w:tcPr>
            <w:tcW w:w="1192" w:type="dxa"/>
            <w:vMerge w:val="restart"/>
            <w:vAlign w:val="center"/>
          </w:tcPr>
          <w:p w14:paraId="3960A2B5">
            <w:pPr>
              <w:jc w:val="center"/>
            </w:pPr>
            <w:r>
              <w:rPr>
                <w:rFonts w:ascii="宋体" w:hAnsi="宋体" w:cs="宋体"/>
                <w:color w:val="000000"/>
              </w:rPr>
              <w:t>年末结转和结余</w:t>
            </w:r>
          </w:p>
        </w:tc>
      </w:tr>
      <w:tr w14:paraId="05AB89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3" w:hRule="exact"/>
          <w:jc w:val="center"/>
        </w:trPr>
        <w:tc>
          <w:tcPr>
            <w:tcW w:w="960" w:type="dxa"/>
            <w:vMerge w:val="restart"/>
            <w:vAlign w:val="center"/>
          </w:tcPr>
          <w:p w14:paraId="3671B410">
            <w:pPr>
              <w:jc w:val="center"/>
            </w:pPr>
            <w:r>
              <w:rPr>
                <w:rFonts w:ascii="宋体" w:hAnsi="宋体" w:cs="宋体"/>
                <w:color w:val="000000"/>
              </w:rPr>
              <w:t>功能分类科目编码</w:t>
            </w:r>
          </w:p>
        </w:tc>
        <w:tc>
          <w:tcPr>
            <w:tcW w:w="2520" w:type="dxa"/>
            <w:vMerge w:val="restart"/>
            <w:vAlign w:val="center"/>
          </w:tcPr>
          <w:p w14:paraId="3F11EC36">
            <w:pPr>
              <w:jc w:val="center"/>
            </w:pPr>
            <w:r>
              <w:rPr>
                <w:rFonts w:ascii="宋体" w:hAnsi="宋体" w:cs="宋体"/>
                <w:color w:val="000000"/>
              </w:rPr>
              <w:t>科目名称</w:t>
            </w:r>
          </w:p>
        </w:tc>
        <w:tc>
          <w:tcPr>
            <w:tcW w:w="1220" w:type="dxa"/>
            <w:vMerge w:val="continue"/>
            <w:vAlign w:val="center"/>
          </w:tcPr>
          <w:p w14:paraId="1BA93C9A"/>
        </w:tc>
        <w:tc>
          <w:tcPr>
            <w:tcW w:w="1220" w:type="dxa"/>
            <w:vMerge w:val="continue"/>
            <w:vAlign w:val="center"/>
          </w:tcPr>
          <w:p w14:paraId="3FB0E571"/>
        </w:tc>
        <w:tc>
          <w:tcPr>
            <w:tcW w:w="1220" w:type="dxa"/>
            <w:vMerge w:val="restart"/>
            <w:vAlign w:val="center"/>
          </w:tcPr>
          <w:p w14:paraId="26543091">
            <w:pPr>
              <w:jc w:val="center"/>
            </w:pPr>
            <w:r>
              <w:rPr>
                <w:rFonts w:ascii="宋体" w:hAnsi="宋体" w:cs="宋体"/>
                <w:color w:val="000000"/>
              </w:rPr>
              <w:t>小计</w:t>
            </w:r>
          </w:p>
        </w:tc>
        <w:tc>
          <w:tcPr>
            <w:tcW w:w="1220" w:type="dxa"/>
            <w:vMerge w:val="restart"/>
            <w:vAlign w:val="center"/>
          </w:tcPr>
          <w:p w14:paraId="60C64082">
            <w:pPr>
              <w:jc w:val="center"/>
            </w:pPr>
            <w:r>
              <w:rPr>
                <w:rFonts w:ascii="宋体" w:hAnsi="宋体" w:cs="宋体"/>
                <w:color w:val="000000"/>
              </w:rPr>
              <w:t>基本支出</w:t>
            </w:r>
          </w:p>
        </w:tc>
        <w:tc>
          <w:tcPr>
            <w:tcW w:w="1220" w:type="dxa"/>
            <w:vMerge w:val="restart"/>
            <w:vAlign w:val="center"/>
          </w:tcPr>
          <w:p w14:paraId="39E1C0DB">
            <w:pPr>
              <w:jc w:val="center"/>
            </w:pPr>
            <w:r>
              <w:rPr>
                <w:rFonts w:ascii="宋体" w:hAnsi="宋体" w:cs="宋体"/>
                <w:color w:val="000000"/>
              </w:rPr>
              <w:t>项目支出</w:t>
            </w:r>
          </w:p>
        </w:tc>
        <w:tc>
          <w:tcPr>
            <w:tcW w:w="1192" w:type="dxa"/>
            <w:vMerge w:val="continue"/>
            <w:vAlign w:val="center"/>
          </w:tcPr>
          <w:p w14:paraId="6548A3F4"/>
        </w:tc>
      </w:tr>
      <w:tr w14:paraId="3C9076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3" w:hRule="exact"/>
          <w:jc w:val="center"/>
        </w:trPr>
        <w:tc>
          <w:tcPr>
            <w:tcW w:w="960" w:type="dxa"/>
            <w:vMerge w:val="continue"/>
            <w:vAlign w:val="center"/>
          </w:tcPr>
          <w:p w14:paraId="75EFA8DB"/>
        </w:tc>
        <w:tc>
          <w:tcPr>
            <w:tcW w:w="2520" w:type="dxa"/>
            <w:vMerge w:val="continue"/>
            <w:vAlign w:val="center"/>
          </w:tcPr>
          <w:p w14:paraId="4DC4353E"/>
        </w:tc>
        <w:tc>
          <w:tcPr>
            <w:tcW w:w="1220" w:type="dxa"/>
            <w:vMerge w:val="continue"/>
            <w:vAlign w:val="center"/>
          </w:tcPr>
          <w:p w14:paraId="179C0C12"/>
        </w:tc>
        <w:tc>
          <w:tcPr>
            <w:tcW w:w="1220" w:type="dxa"/>
            <w:vMerge w:val="continue"/>
            <w:vAlign w:val="center"/>
          </w:tcPr>
          <w:p w14:paraId="3DD6B526"/>
        </w:tc>
        <w:tc>
          <w:tcPr>
            <w:tcW w:w="1220" w:type="dxa"/>
            <w:vMerge w:val="continue"/>
            <w:vAlign w:val="center"/>
          </w:tcPr>
          <w:p w14:paraId="2936A138"/>
        </w:tc>
        <w:tc>
          <w:tcPr>
            <w:tcW w:w="1220" w:type="dxa"/>
            <w:vMerge w:val="continue"/>
            <w:vAlign w:val="center"/>
          </w:tcPr>
          <w:p w14:paraId="0BE7B115"/>
        </w:tc>
        <w:tc>
          <w:tcPr>
            <w:tcW w:w="1220" w:type="dxa"/>
            <w:vMerge w:val="continue"/>
            <w:vAlign w:val="center"/>
          </w:tcPr>
          <w:p w14:paraId="11610C25"/>
        </w:tc>
        <w:tc>
          <w:tcPr>
            <w:tcW w:w="1192" w:type="dxa"/>
            <w:vMerge w:val="continue"/>
            <w:vAlign w:val="center"/>
          </w:tcPr>
          <w:p w14:paraId="37D68E03"/>
        </w:tc>
      </w:tr>
      <w:tr w14:paraId="7DA75C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3" w:hRule="exact"/>
          <w:jc w:val="center"/>
        </w:trPr>
        <w:tc>
          <w:tcPr>
            <w:tcW w:w="960" w:type="dxa"/>
            <w:vMerge w:val="continue"/>
            <w:vAlign w:val="center"/>
          </w:tcPr>
          <w:p w14:paraId="7998D0F6"/>
        </w:tc>
        <w:tc>
          <w:tcPr>
            <w:tcW w:w="2520" w:type="dxa"/>
            <w:vMerge w:val="continue"/>
            <w:vAlign w:val="center"/>
          </w:tcPr>
          <w:p w14:paraId="6489D507"/>
        </w:tc>
        <w:tc>
          <w:tcPr>
            <w:tcW w:w="1220" w:type="dxa"/>
            <w:vMerge w:val="continue"/>
            <w:vAlign w:val="center"/>
          </w:tcPr>
          <w:p w14:paraId="04AFC23C"/>
        </w:tc>
        <w:tc>
          <w:tcPr>
            <w:tcW w:w="1220" w:type="dxa"/>
            <w:vMerge w:val="continue"/>
            <w:vAlign w:val="center"/>
          </w:tcPr>
          <w:p w14:paraId="0A0AC03E"/>
        </w:tc>
        <w:tc>
          <w:tcPr>
            <w:tcW w:w="1220" w:type="dxa"/>
            <w:vMerge w:val="continue"/>
            <w:vAlign w:val="center"/>
          </w:tcPr>
          <w:p w14:paraId="48A74715"/>
        </w:tc>
        <w:tc>
          <w:tcPr>
            <w:tcW w:w="1220" w:type="dxa"/>
            <w:vMerge w:val="continue"/>
            <w:vAlign w:val="center"/>
          </w:tcPr>
          <w:p w14:paraId="2A1028EB"/>
        </w:tc>
        <w:tc>
          <w:tcPr>
            <w:tcW w:w="1220" w:type="dxa"/>
            <w:vMerge w:val="continue"/>
            <w:vAlign w:val="center"/>
          </w:tcPr>
          <w:p w14:paraId="0DD52701"/>
        </w:tc>
        <w:tc>
          <w:tcPr>
            <w:tcW w:w="1192" w:type="dxa"/>
            <w:vMerge w:val="continue"/>
            <w:vAlign w:val="center"/>
          </w:tcPr>
          <w:p w14:paraId="4257B2A5"/>
        </w:tc>
      </w:tr>
      <w:tr w14:paraId="159403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6" w:hRule="exact"/>
          <w:jc w:val="center"/>
        </w:trPr>
        <w:tc>
          <w:tcPr>
            <w:tcW w:w="3480" w:type="dxa"/>
            <w:gridSpan w:val="2"/>
            <w:vAlign w:val="center"/>
          </w:tcPr>
          <w:p w14:paraId="2DF0A763">
            <w:pPr>
              <w:jc w:val="center"/>
            </w:pPr>
            <w:r>
              <w:rPr>
                <w:rFonts w:ascii="宋体" w:hAnsi="宋体" w:cs="宋体"/>
                <w:color w:val="000000"/>
              </w:rPr>
              <w:t>栏次</w:t>
            </w:r>
          </w:p>
        </w:tc>
        <w:tc>
          <w:tcPr>
            <w:tcW w:w="1220" w:type="dxa"/>
            <w:vAlign w:val="center"/>
          </w:tcPr>
          <w:p w14:paraId="6F7BF6CB">
            <w:pPr>
              <w:jc w:val="center"/>
            </w:pPr>
            <w:r>
              <w:rPr>
                <w:rFonts w:ascii="宋体" w:hAnsi="宋体" w:cs="宋体"/>
                <w:color w:val="000000"/>
              </w:rPr>
              <w:t>1</w:t>
            </w:r>
          </w:p>
        </w:tc>
        <w:tc>
          <w:tcPr>
            <w:tcW w:w="1220" w:type="dxa"/>
            <w:vAlign w:val="center"/>
          </w:tcPr>
          <w:p w14:paraId="646278E7">
            <w:pPr>
              <w:jc w:val="center"/>
            </w:pPr>
            <w:r>
              <w:rPr>
                <w:rFonts w:ascii="宋体" w:hAnsi="宋体" w:cs="宋体"/>
                <w:color w:val="000000"/>
              </w:rPr>
              <w:t>2</w:t>
            </w:r>
          </w:p>
        </w:tc>
        <w:tc>
          <w:tcPr>
            <w:tcW w:w="1220" w:type="dxa"/>
            <w:vAlign w:val="center"/>
          </w:tcPr>
          <w:p w14:paraId="2AEE44FF">
            <w:pPr>
              <w:jc w:val="center"/>
            </w:pPr>
            <w:r>
              <w:rPr>
                <w:rFonts w:ascii="宋体" w:hAnsi="宋体" w:cs="宋体"/>
                <w:color w:val="000000"/>
              </w:rPr>
              <w:t>3</w:t>
            </w:r>
          </w:p>
        </w:tc>
        <w:tc>
          <w:tcPr>
            <w:tcW w:w="1220" w:type="dxa"/>
            <w:vAlign w:val="center"/>
          </w:tcPr>
          <w:p w14:paraId="53756BBE">
            <w:pPr>
              <w:jc w:val="center"/>
            </w:pPr>
            <w:r>
              <w:rPr>
                <w:rFonts w:ascii="宋体" w:hAnsi="宋体" w:cs="宋体"/>
                <w:color w:val="000000"/>
              </w:rPr>
              <w:t>4</w:t>
            </w:r>
          </w:p>
        </w:tc>
        <w:tc>
          <w:tcPr>
            <w:tcW w:w="1220" w:type="dxa"/>
            <w:vAlign w:val="center"/>
          </w:tcPr>
          <w:p w14:paraId="5C66E72C">
            <w:pPr>
              <w:jc w:val="center"/>
            </w:pPr>
            <w:r>
              <w:rPr>
                <w:rFonts w:ascii="宋体" w:hAnsi="宋体" w:cs="宋体"/>
                <w:color w:val="000000"/>
              </w:rPr>
              <w:t>5</w:t>
            </w:r>
          </w:p>
        </w:tc>
        <w:tc>
          <w:tcPr>
            <w:tcW w:w="1192" w:type="dxa"/>
            <w:vAlign w:val="center"/>
          </w:tcPr>
          <w:p w14:paraId="111B7E1A">
            <w:pPr>
              <w:jc w:val="center"/>
            </w:pPr>
            <w:r>
              <w:rPr>
                <w:rFonts w:ascii="宋体" w:hAnsi="宋体" w:cs="宋体"/>
                <w:color w:val="000000"/>
              </w:rPr>
              <w:t>6</w:t>
            </w:r>
          </w:p>
        </w:tc>
      </w:tr>
      <w:tr w14:paraId="15153B0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6" w:hRule="exact"/>
          <w:jc w:val="center"/>
        </w:trPr>
        <w:tc>
          <w:tcPr>
            <w:tcW w:w="3480" w:type="dxa"/>
            <w:gridSpan w:val="2"/>
            <w:vAlign w:val="center"/>
          </w:tcPr>
          <w:p w14:paraId="59C26C5A">
            <w:pPr>
              <w:jc w:val="center"/>
            </w:pPr>
            <w:r>
              <w:rPr>
                <w:rFonts w:ascii="宋体" w:hAnsi="宋体" w:cs="宋体"/>
                <w:color w:val="000000"/>
              </w:rPr>
              <w:t>合计</w:t>
            </w:r>
          </w:p>
        </w:tc>
        <w:tc>
          <w:tcPr>
            <w:tcW w:w="1220" w:type="dxa"/>
            <w:vAlign w:val="center"/>
          </w:tcPr>
          <w:p w14:paraId="3BD16BCE"/>
        </w:tc>
        <w:tc>
          <w:tcPr>
            <w:tcW w:w="1220" w:type="dxa"/>
            <w:vAlign w:val="center"/>
          </w:tcPr>
          <w:p w14:paraId="5D9B7F55"/>
        </w:tc>
        <w:tc>
          <w:tcPr>
            <w:tcW w:w="1220" w:type="dxa"/>
            <w:vAlign w:val="center"/>
          </w:tcPr>
          <w:p w14:paraId="5EBD939B"/>
        </w:tc>
        <w:tc>
          <w:tcPr>
            <w:tcW w:w="1220" w:type="dxa"/>
            <w:vAlign w:val="center"/>
          </w:tcPr>
          <w:p w14:paraId="05BD0F46"/>
        </w:tc>
        <w:tc>
          <w:tcPr>
            <w:tcW w:w="1220" w:type="dxa"/>
            <w:vAlign w:val="center"/>
          </w:tcPr>
          <w:p w14:paraId="5948B1B2"/>
        </w:tc>
        <w:tc>
          <w:tcPr>
            <w:tcW w:w="1192" w:type="dxa"/>
            <w:vAlign w:val="center"/>
          </w:tcPr>
          <w:p w14:paraId="3AEA1AEF"/>
        </w:tc>
      </w:tr>
      <w:tr w14:paraId="03D2AB3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576" w:hRule="exact"/>
          <w:jc w:val="center"/>
        </w:trPr>
        <w:tc>
          <w:tcPr>
            <w:tcW w:w="960" w:type="dxa"/>
            <w:vAlign w:val="center"/>
          </w:tcPr>
          <w:p w14:paraId="4D392111"/>
        </w:tc>
        <w:tc>
          <w:tcPr>
            <w:tcW w:w="2520" w:type="dxa"/>
            <w:vAlign w:val="center"/>
          </w:tcPr>
          <w:p w14:paraId="7E8CE9AB"/>
        </w:tc>
        <w:tc>
          <w:tcPr>
            <w:tcW w:w="1220" w:type="dxa"/>
            <w:vAlign w:val="center"/>
          </w:tcPr>
          <w:p w14:paraId="42F84D10"/>
        </w:tc>
        <w:tc>
          <w:tcPr>
            <w:tcW w:w="1220" w:type="dxa"/>
            <w:vAlign w:val="center"/>
          </w:tcPr>
          <w:p w14:paraId="707A2DB6"/>
        </w:tc>
        <w:tc>
          <w:tcPr>
            <w:tcW w:w="1220" w:type="dxa"/>
            <w:vAlign w:val="center"/>
          </w:tcPr>
          <w:p w14:paraId="7D38FE86"/>
        </w:tc>
        <w:tc>
          <w:tcPr>
            <w:tcW w:w="1220" w:type="dxa"/>
            <w:vAlign w:val="center"/>
          </w:tcPr>
          <w:p w14:paraId="4868EE2C"/>
        </w:tc>
        <w:tc>
          <w:tcPr>
            <w:tcW w:w="1220" w:type="dxa"/>
            <w:vAlign w:val="center"/>
          </w:tcPr>
          <w:p w14:paraId="1E88EFB0"/>
        </w:tc>
        <w:tc>
          <w:tcPr>
            <w:tcW w:w="1192" w:type="dxa"/>
            <w:vAlign w:val="center"/>
          </w:tcPr>
          <w:p w14:paraId="4271C59D"/>
        </w:tc>
      </w:tr>
      <w:tr w14:paraId="499BAF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3" w:hRule="exact"/>
          <w:jc w:val="center"/>
        </w:trPr>
        <w:tc>
          <w:tcPr>
            <w:tcW w:w="10772" w:type="dxa"/>
            <w:gridSpan w:val="8"/>
            <w:tcBorders>
              <w:left w:val="single" w:color="FFFFFF" w:sz="4" w:space="0"/>
              <w:bottom w:val="single" w:color="FFFFFF" w:sz="4" w:space="0"/>
              <w:right w:val="single" w:color="FFFFFF" w:sz="4" w:space="0"/>
            </w:tcBorders>
            <w:vAlign w:val="center"/>
          </w:tcPr>
          <w:p w14:paraId="750540D6">
            <w:pPr>
              <w:jc w:val="left"/>
            </w:pPr>
            <w:r>
              <w:rPr>
                <w:rFonts w:ascii="宋体" w:hAnsi="宋体" w:cs="宋体"/>
                <w:color w:val="000000"/>
              </w:rPr>
              <w:t>注：本表反映部门本年度政府性基金预算财政拨款收入、支出及结转和结余情况。</w:t>
            </w:r>
          </w:p>
        </w:tc>
      </w:tr>
      <w:tr w14:paraId="5F6C661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3" w:hRule="exact"/>
          <w:jc w:val="center"/>
        </w:trPr>
        <w:tc>
          <w:tcPr>
            <w:tcW w:w="10772" w:type="dxa"/>
            <w:gridSpan w:val="8"/>
            <w:tcBorders>
              <w:top w:val="single" w:color="FFFFFF" w:sz="4" w:space="0"/>
              <w:left w:val="single" w:color="FFFFFF" w:sz="4" w:space="0"/>
              <w:bottom w:val="single" w:color="FFFFFF" w:sz="4" w:space="0"/>
              <w:right w:val="single" w:color="FFFFFF" w:sz="4" w:space="0"/>
            </w:tcBorders>
            <w:vAlign w:val="center"/>
          </w:tcPr>
          <w:p w14:paraId="32CFE831">
            <w:pPr>
              <w:jc w:val="left"/>
            </w:pPr>
            <w:r>
              <w:rPr>
                <w:rFonts w:ascii="宋体" w:hAnsi="宋体" w:cs="宋体"/>
                <w:color w:val="000000"/>
              </w:rPr>
              <w:t xml:space="preserve">    本表金额转换成万元时，因四舍五入可能存在尾差。</w:t>
            </w:r>
          </w:p>
        </w:tc>
      </w:tr>
      <w:tr w14:paraId="3B9589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43" w:hRule="exact"/>
          <w:jc w:val="center"/>
        </w:trPr>
        <w:tc>
          <w:tcPr>
            <w:tcW w:w="10772" w:type="dxa"/>
            <w:gridSpan w:val="8"/>
            <w:tcBorders>
              <w:top w:val="single" w:color="FFFFFF" w:sz="4" w:space="0"/>
              <w:left w:val="single" w:color="FFFFFF" w:sz="4" w:space="0"/>
              <w:bottom w:val="single" w:color="FFFFFF" w:sz="4" w:space="0"/>
              <w:right w:val="single" w:color="FFFFFF" w:sz="4" w:space="0"/>
            </w:tcBorders>
            <w:vAlign w:val="center"/>
          </w:tcPr>
          <w:p w14:paraId="03203CD4">
            <w:pPr>
              <w:jc w:val="left"/>
            </w:pPr>
            <w:r>
              <w:rPr>
                <w:rFonts w:ascii="宋体" w:hAnsi="宋体" w:cs="宋体"/>
                <w:color w:val="000000"/>
              </w:rPr>
              <w:t xml:space="preserve">    如本表为空，则我部门本年度无此类资金收支余。</w:t>
            </w:r>
          </w:p>
        </w:tc>
      </w:tr>
    </w:tbl>
    <w:p w14:paraId="7C7FB128">
      <w:pPr>
        <w:snapToGrid w:val="0"/>
        <w:spacing w:line="0" w:lineRule="auto"/>
        <w:sectPr>
          <w:pgSz w:w="11906" w:h="16838"/>
          <w:pgMar w:top="567" w:right="567" w:bottom="567" w:left="567" w:header="851" w:footer="992" w:gutter="0"/>
          <w:cols w:space="720" w:num="1"/>
          <w:docGrid w:type="lines" w:linePitch="312" w:charSpace="0"/>
        </w:sectPr>
      </w:pPr>
      <w:r>
        <w:rPr>
          <w:sz w:val="8"/>
        </w:rPr>
        <w:t xml:space="preserve"> </w:t>
      </w:r>
    </w:p>
    <w:p w14:paraId="6A37D743">
      <w:pPr>
        <w:spacing w:line="540" w:lineRule="exact"/>
        <w:jc w:val="center"/>
        <w:rPr>
          <w:rFonts w:ascii="黑体" w:hAnsi="宋体" w:eastAsia="黑体" w:cs="黑体"/>
          <w:sz w:val="32"/>
          <w:szCs w:val="32"/>
        </w:rPr>
      </w:pPr>
      <w:r>
        <w:rPr>
          <w:rFonts w:hint="eastAsia" w:ascii="黑体" w:hAnsi="宋体" w:eastAsia="黑体" w:cs="黑体"/>
          <w:sz w:val="32"/>
          <w:szCs w:val="32"/>
        </w:rPr>
        <w:t>国有资本经营预算财政拨款收入支出决算表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4386"/>
        <w:gridCol w:w="2000"/>
        <w:gridCol w:w="4386"/>
      </w:tblGrid>
      <w:tr w14:paraId="1F889FC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10772" w:type="dxa"/>
            <w:gridSpan w:val="3"/>
          </w:tcPr>
          <w:p w14:paraId="21275272">
            <w:pPr>
              <w:jc w:val="right"/>
            </w:pPr>
            <w:r>
              <w:rPr>
                <w:rFonts w:ascii="宋体" w:hAnsi="宋体" w:cs="宋体"/>
                <w:sz w:val="20"/>
              </w:rPr>
              <w:t>公开09表</w:t>
            </w:r>
          </w:p>
        </w:tc>
      </w:tr>
      <w:tr w14:paraId="260A28A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4386" w:type="dxa"/>
          </w:tcPr>
          <w:p w14:paraId="6032644D">
            <w:pPr>
              <w:jc w:val="left"/>
            </w:pPr>
            <w:r>
              <w:rPr>
                <w:rFonts w:ascii="宋体" w:hAnsi="宋体" w:cs="宋体"/>
                <w:sz w:val="20"/>
              </w:rPr>
              <w:t>部门：辽宁省盘锦市气象局</w:t>
            </w:r>
          </w:p>
        </w:tc>
        <w:tc>
          <w:tcPr>
            <w:tcW w:w="2000" w:type="dxa"/>
          </w:tcPr>
          <w:p w14:paraId="30AD2869">
            <w:pPr>
              <w:jc w:val="center"/>
            </w:pPr>
            <w:r>
              <w:rPr>
                <w:rFonts w:ascii="宋体" w:hAnsi="宋体" w:cs="宋体"/>
                <w:sz w:val="20"/>
              </w:rPr>
              <w:t>2024年度</w:t>
            </w:r>
          </w:p>
        </w:tc>
        <w:tc>
          <w:tcPr>
            <w:tcW w:w="4386" w:type="dxa"/>
          </w:tcPr>
          <w:p w14:paraId="752BBFB5">
            <w:pPr>
              <w:jc w:val="right"/>
            </w:pPr>
            <w:r>
              <w:rPr>
                <w:rFonts w:ascii="宋体" w:hAnsi="宋体" w:cs="宋体"/>
                <w:sz w:val="20"/>
              </w:rPr>
              <w:t>金额单位：万元</w:t>
            </w:r>
          </w:p>
        </w:tc>
      </w:tr>
    </w:tbl>
    <w:p w14:paraId="0B5F4076">
      <w:pPr>
        <w:snapToGrid w:val="0"/>
        <w:spacing w:line="0" w:lineRule="auto"/>
      </w:pPr>
      <w:r>
        <w:rPr>
          <w:sz w:val="8"/>
        </w:rPr>
        <w:t xml:space="preserve"> </w:t>
      </w:r>
    </w:p>
    <w:tbl>
      <w:tblPr>
        <w:tblStyle w:val="7"/>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80" w:type="dxa"/>
          <w:bottom w:w="0" w:type="dxa"/>
          <w:right w:w="80" w:type="dxa"/>
        </w:tblCellMar>
      </w:tblPr>
      <w:tblGrid>
        <w:gridCol w:w="1080"/>
        <w:gridCol w:w="4260"/>
        <w:gridCol w:w="1820"/>
        <w:gridCol w:w="1820"/>
        <w:gridCol w:w="1792"/>
      </w:tblGrid>
      <w:tr w14:paraId="62A947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30" w:hRule="exact"/>
          <w:jc w:val="center"/>
        </w:trPr>
        <w:tc>
          <w:tcPr>
            <w:tcW w:w="5340" w:type="dxa"/>
            <w:gridSpan w:val="2"/>
            <w:vAlign w:val="center"/>
          </w:tcPr>
          <w:p w14:paraId="7E57B6BD">
            <w:pPr>
              <w:jc w:val="center"/>
            </w:pPr>
            <w:r>
              <w:rPr>
                <w:rFonts w:ascii="宋体" w:hAnsi="宋体" w:cs="宋体"/>
                <w:color w:val="000000"/>
                <w:sz w:val="23"/>
              </w:rPr>
              <w:t>项目</w:t>
            </w:r>
          </w:p>
        </w:tc>
        <w:tc>
          <w:tcPr>
            <w:tcW w:w="5432" w:type="dxa"/>
            <w:gridSpan w:val="3"/>
            <w:vAlign w:val="center"/>
          </w:tcPr>
          <w:p w14:paraId="00B91CB0">
            <w:pPr>
              <w:jc w:val="center"/>
            </w:pPr>
            <w:r>
              <w:rPr>
                <w:rFonts w:ascii="宋体" w:hAnsi="宋体" w:cs="宋体"/>
                <w:color w:val="000000"/>
                <w:sz w:val="23"/>
              </w:rPr>
              <w:t>本年支出</w:t>
            </w:r>
          </w:p>
        </w:tc>
      </w:tr>
      <w:tr w14:paraId="350F73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7" w:hRule="exact"/>
          <w:jc w:val="center"/>
        </w:trPr>
        <w:tc>
          <w:tcPr>
            <w:tcW w:w="1080" w:type="dxa"/>
            <w:vMerge w:val="restart"/>
            <w:vAlign w:val="center"/>
          </w:tcPr>
          <w:p w14:paraId="50206F9E">
            <w:pPr>
              <w:jc w:val="center"/>
            </w:pPr>
            <w:r>
              <w:rPr>
                <w:rFonts w:ascii="宋体" w:hAnsi="宋体" w:cs="宋体"/>
                <w:color w:val="000000"/>
                <w:sz w:val="23"/>
              </w:rPr>
              <w:t>功能分类科目编码</w:t>
            </w:r>
          </w:p>
        </w:tc>
        <w:tc>
          <w:tcPr>
            <w:tcW w:w="4260" w:type="dxa"/>
            <w:vMerge w:val="restart"/>
            <w:vAlign w:val="center"/>
          </w:tcPr>
          <w:p w14:paraId="68D12CAE">
            <w:pPr>
              <w:jc w:val="center"/>
            </w:pPr>
            <w:r>
              <w:rPr>
                <w:rFonts w:ascii="宋体" w:hAnsi="宋体" w:cs="宋体"/>
                <w:color w:val="000000"/>
                <w:sz w:val="23"/>
              </w:rPr>
              <w:t>科目名称</w:t>
            </w:r>
          </w:p>
        </w:tc>
        <w:tc>
          <w:tcPr>
            <w:tcW w:w="1820" w:type="dxa"/>
            <w:vMerge w:val="restart"/>
            <w:vAlign w:val="center"/>
          </w:tcPr>
          <w:p w14:paraId="496ED7EC">
            <w:pPr>
              <w:jc w:val="center"/>
            </w:pPr>
            <w:r>
              <w:rPr>
                <w:rFonts w:ascii="宋体" w:hAnsi="宋体" w:cs="宋体"/>
                <w:color w:val="000000"/>
                <w:sz w:val="23"/>
              </w:rPr>
              <w:t>合计</w:t>
            </w:r>
          </w:p>
        </w:tc>
        <w:tc>
          <w:tcPr>
            <w:tcW w:w="1820" w:type="dxa"/>
            <w:vMerge w:val="restart"/>
            <w:vAlign w:val="center"/>
          </w:tcPr>
          <w:p w14:paraId="149F3956">
            <w:pPr>
              <w:jc w:val="center"/>
            </w:pPr>
            <w:r>
              <w:rPr>
                <w:rFonts w:ascii="宋体" w:hAnsi="宋体" w:cs="宋体"/>
                <w:color w:val="000000"/>
                <w:sz w:val="23"/>
              </w:rPr>
              <w:t>基本支出</w:t>
            </w:r>
          </w:p>
        </w:tc>
        <w:tc>
          <w:tcPr>
            <w:tcW w:w="1792" w:type="dxa"/>
            <w:vMerge w:val="restart"/>
            <w:vAlign w:val="center"/>
          </w:tcPr>
          <w:p w14:paraId="334A7D22">
            <w:pPr>
              <w:jc w:val="center"/>
            </w:pPr>
            <w:r>
              <w:rPr>
                <w:rFonts w:ascii="宋体" w:hAnsi="宋体" w:cs="宋体"/>
                <w:color w:val="000000"/>
                <w:sz w:val="23"/>
              </w:rPr>
              <w:t>项目支出</w:t>
            </w:r>
          </w:p>
        </w:tc>
      </w:tr>
      <w:tr w14:paraId="4E4A5D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7" w:hRule="exact"/>
          <w:jc w:val="center"/>
        </w:trPr>
        <w:tc>
          <w:tcPr>
            <w:tcW w:w="1080" w:type="dxa"/>
            <w:vMerge w:val="continue"/>
            <w:vAlign w:val="center"/>
          </w:tcPr>
          <w:p w14:paraId="640FADE4"/>
        </w:tc>
        <w:tc>
          <w:tcPr>
            <w:tcW w:w="4260" w:type="dxa"/>
            <w:vMerge w:val="continue"/>
            <w:vAlign w:val="center"/>
          </w:tcPr>
          <w:p w14:paraId="7B343CA6"/>
        </w:tc>
        <w:tc>
          <w:tcPr>
            <w:tcW w:w="1820" w:type="dxa"/>
            <w:vMerge w:val="continue"/>
            <w:vAlign w:val="center"/>
          </w:tcPr>
          <w:p w14:paraId="29DB04ED"/>
        </w:tc>
        <w:tc>
          <w:tcPr>
            <w:tcW w:w="1820" w:type="dxa"/>
            <w:vMerge w:val="continue"/>
            <w:vAlign w:val="center"/>
          </w:tcPr>
          <w:p w14:paraId="2C96A0EF"/>
        </w:tc>
        <w:tc>
          <w:tcPr>
            <w:tcW w:w="1792" w:type="dxa"/>
            <w:vMerge w:val="continue"/>
            <w:vAlign w:val="center"/>
          </w:tcPr>
          <w:p w14:paraId="3AAA6CAF"/>
        </w:tc>
      </w:tr>
      <w:tr w14:paraId="0649004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7" w:hRule="exact"/>
          <w:jc w:val="center"/>
        </w:trPr>
        <w:tc>
          <w:tcPr>
            <w:tcW w:w="1080" w:type="dxa"/>
            <w:vMerge w:val="continue"/>
            <w:vAlign w:val="center"/>
          </w:tcPr>
          <w:p w14:paraId="3769C472"/>
        </w:tc>
        <w:tc>
          <w:tcPr>
            <w:tcW w:w="4260" w:type="dxa"/>
            <w:vMerge w:val="continue"/>
            <w:vAlign w:val="center"/>
          </w:tcPr>
          <w:p w14:paraId="1754DCDB"/>
        </w:tc>
        <w:tc>
          <w:tcPr>
            <w:tcW w:w="1820" w:type="dxa"/>
            <w:vMerge w:val="continue"/>
            <w:vAlign w:val="center"/>
          </w:tcPr>
          <w:p w14:paraId="321067A7"/>
        </w:tc>
        <w:tc>
          <w:tcPr>
            <w:tcW w:w="1820" w:type="dxa"/>
            <w:vMerge w:val="continue"/>
            <w:vAlign w:val="center"/>
          </w:tcPr>
          <w:p w14:paraId="0EEB75C6"/>
        </w:tc>
        <w:tc>
          <w:tcPr>
            <w:tcW w:w="1792" w:type="dxa"/>
            <w:vMerge w:val="continue"/>
            <w:vAlign w:val="center"/>
          </w:tcPr>
          <w:p w14:paraId="46BF65EA"/>
        </w:tc>
      </w:tr>
      <w:tr w14:paraId="65D0622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30" w:hRule="exact"/>
          <w:jc w:val="center"/>
        </w:trPr>
        <w:tc>
          <w:tcPr>
            <w:tcW w:w="5340" w:type="dxa"/>
            <w:gridSpan w:val="2"/>
            <w:vAlign w:val="center"/>
          </w:tcPr>
          <w:p w14:paraId="0EB4EE33">
            <w:pPr>
              <w:jc w:val="center"/>
            </w:pPr>
            <w:r>
              <w:rPr>
                <w:rFonts w:ascii="宋体" w:hAnsi="宋体" w:cs="宋体"/>
                <w:color w:val="000000"/>
                <w:sz w:val="23"/>
              </w:rPr>
              <w:t>栏次</w:t>
            </w:r>
          </w:p>
        </w:tc>
        <w:tc>
          <w:tcPr>
            <w:tcW w:w="1820" w:type="dxa"/>
            <w:vAlign w:val="center"/>
          </w:tcPr>
          <w:p w14:paraId="3F36A9F9">
            <w:pPr>
              <w:jc w:val="center"/>
            </w:pPr>
            <w:r>
              <w:rPr>
                <w:rFonts w:ascii="宋体" w:hAnsi="宋体" w:cs="宋体"/>
                <w:color w:val="000000"/>
                <w:sz w:val="23"/>
              </w:rPr>
              <w:t>1</w:t>
            </w:r>
          </w:p>
        </w:tc>
        <w:tc>
          <w:tcPr>
            <w:tcW w:w="1820" w:type="dxa"/>
            <w:vAlign w:val="center"/>
          </w:tcPr>
          <w:p w14:paraId="5B91F400">
            <w:pPr>
              <w:jc w:val="center"/>
            </w:pPr>
            <w:r>
              <w:rPr>
                <w:rFonts w:ascii="宋体" w:hAnsi="宋体" w:cs="宋体"/>
                <w:color w:val="000000"/>
                <w:sz w:val="23"/>
              </w:rPr>
              <w:t>2</w:t>
            </w:r>
          </w:p>
        </w:tc>
        <w:tc>
          <w:tcPr>
            <w:tcW w:w="1792" w:type="dxa"/>
            <w:vAlign w:val="center"/>
          </w:tcPr>
          <w:p w14:paraId="77767D35">
            <w:pPr>
              <w:jc w:val="center"/>
            </w:pPr>
            <w:r>
              <w:rPr>
                <w:rFonts w:ascii="宋体" w:hAnsi="宋体" w:cs="宋体"/>
                <w:color w:val="000000"/>
                <w:sz w:val="23"/>
              </w:rPr>
              <w:t>3</w:t>
            </w:r>
          </w:p>
        </w:tc>
      </w:tr>
      <w:tr w14:paraId="2B3EAE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30" w:hRule="exact"/>
          <w:jc w:val="center"/>
        </w:trPr>
        <w:tc>
          <w:tcPr>
            <w:tcW w:w="5340" w:type="dxa"/>
            <w:gridSpan w:val="2"/>
            <w:vAlign w:val="center"/>
          </w:tcPr>
          <w:p w14:paraId="7B4180AA">
            <w:pPr>
              <w:jc w:val="center"/>
            </w:pPr>
            <w:r>
              <w:rPr>
                <w:rFonts w:ascii="宋体" w:hAnsi="宋体" w:cs="宋体"/>
                <w:color w:val="000000"/>
                <w:sz w:val="23"/>
              </w:rPr>
              <w:t>合计</w:t>
            </w:r>
          </w:p>
        </w:tc>
        <w:tc>
          <w:tcPr>
            <w:tcW w:w="1820" w:type="dxa"/>
            <w:vAlign w:val="center"/>
          </w:tcPr>
          <w:p w14:paraId="0E107FF9"/>
        </w:tc>
        <w:tc>
          <w:tcPr>
            <w:tcW w:w="1820" w:type="dxa"/>
            <w:vAlign w:val="center"/>
          </w:tcPr>
          <w:p w14:paraId="2A0B9368"/>
        </w:tc>
        <w:tc>
          <w:tcPr>
            <w:tcW w:w="1792" w:type="dxa"/>
            <w:vAlign w:val="center"/>
          </w:tcPr>
          <w:p w14:paraId="5DDBBD7C"/>
        </w:tc>
      </w:tr>
      <w:tr w14:paraId="7E4009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730" w:hRule="exact"/>
          <w:jc w:val="center"/>
        </w:trPr>
        <w:tc>
          <w:tcPr>
            <w:tcW w:w="1080" w:type="dxa"/>
            <w:vAlign w:val="center"/>
          </w:tcPr>
          <w:p w14:paraId="5E497AC3"/>
        </w:tc>
        <w:tc>
          <w:tcPr>
            <w:tcW w:w="4260" w:type="dxa"/>
            <w:vAlign w:val="center"/>
          </w:tcPr>
          <w:p w14:paraId="6C1A7111"/>
        </w:tc>
        <w:tc>
          <w:tcPr>
            <w:tcW w:w="1820" w:type="dxa"/>
            <w:vAlign w:val="center"/>
          </w:tcPr>
          <w:p w14:paraId="69D9B403"/>
        </w:tc>
        <w:tc>
          <w:tcPr>
            <w:tcW w:w="1820" w:type="dxa"/>
            <w:vAlign w:val="center"/>
          </w:tcPr>
          <w:p w14:paraId="39617460"/>
        </w:tc>
        <w:tc>
          <w:tcPr>
            <w:tcW w:w="1792" w:type="dxa"/>
            <w:vAlign w:val="center"/>
          </w:tcPr>
          <w:p w14:paraId="2852467A"/>
        </w:tc>
      </w:tr>
      <w:tr w14:paraId="3ADD04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7" w:hRule="exact"/>
          <w:jc w:val="center"/>
        </w:trPr>
        <w:tc>
          <w:tcPr>
            <w:tcW w:w="10772" w:type="dxa"/>
            <w:gridSpan w:val="5"/>
            <w:tcBorders>
              <w:left w:val="single" w:color="FFFFFF" w:sz="4" w:space="0"/>
              <w:bottom w:val="single" w:color="FFFFFF" w:sz="4" w:space="0"/>
              <w:right w:val="single" w:color="FFFFFF" w:sz="4" w:space="0"/>
            </w:tcBorders>
            <w:vAlign w:val="center"/>
          </w:tcPr>
          <w:p w14:paraId="61F9DE46">
            <w:pPr>
              <w:jc w:val="left"/>
            </w:pPr>
            <w:r>
              <w:rPr>
                <w:rFonts w:ascii="宋体" w:hAnsi="宋体" w:cs="宋体"/>
                <w:color w:val="000000"/>
                <w:sz w:val="23"/>
              </w:rPr>
              <w:t>注：本表反映部门本年度国有资本经营预算财政拨款支出情况。</w:t>
            </w:r>
          </w:p>
        </w:tc>
      </w:tr>
      <w:tr w14:paraId="135EF0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7" w:hRule="exact"/>
          <w:jc w:val="center"/>
        </w:trPr>
        <w:tc>
          <w:tcPr>
            <w:tcW w:w="10772" w:type="dxa"/>
            <w:gridSpan w:val="5"/>
            <w:tcBorders>
              <w:top w:val="single" w:color="FFFFFF" w:sz="4" w:space="0"/>
              <w:left w:val="single" w:color="FFFFFF" w:sz="4" w:space="0"/>
              <w:bottom w:val="single" w:color="FFFFFF" w:sz="4" w:space="0"/>
              <w:right w:val="single" w:color="FFFFFF" w:sz="4" w:space="0"/>
            </w:tcBorders>
            <w:vAlign w:val="center"/>
          </w:tcPr>
          <w:p w14:paraId="7FC8861D">
            <w:pPr>
              <w:jc w:val="left"/>
            </w:pPr>
            <w:r>
              <w:rPr>
                <w:rFonts w:ascii="宋体" w:hAnsi="宋体" w:cs="宋体"/>
                <w:color w:val="000000"/>
                <w:sz w:val="23"/>
              </w:rPr>
              <w:t xml:space="preserve">    本表金额转换成万元时，因四舍五入可能存在尾差。</w:t>
            </w:r>
          </w:p>
        </w:tc>
      </w:tr>
      <w:tr w14:paraId="15D8DF9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80" w:type="dxa"/>
            <w:bottom w:w="0" w:type="dxa"/>
            <w:right w:w="80" w:type="dxa"/>
          </w:tblCellMar>
        </w:tblPrEx>
        <w:trPr>
          <w:trHeight w:val="487" w:hRule="exact"/>
          <w:jc w:val="center"/>
        </w:trPr>
        <w:tc>
          <w:tcPr>
            <w:tcW w:w="10772" w:type="dxa"/>
            <w:gridSpan w:val="5"/>
            <w:tcBorders>
              <w:top w:val="single" w:color="FFFFFF" w:sz="4" w:space="0"/>
              <w:left w:val="single" w:color="FFFFFF" w:sz="4" w:space="0"/>
              <w:bottom w:val="single" w:color="FFFFFF" w:sz="4" w:space="0"/>
              <w:right w:val="single" w:color="FFFFFF" w:sz="4" w:space="0"/>
            </w:tcBorders>
            <w:vAlign w:val="center"/>
          </w:tcPr>
          <w:p w14:paraId="0B1EB5B6">
            <w:pPr>
              <w:jc w:val="left"/>
            </w:pPr>
            <w:r>
              <w:rPr>
                <w:rFonts w:ascii="宋体" w:hAnsi="宋体" w:cs="宋体"/>
                <w:color w:val="000000"/>
                <w:sz w:val="23"/>
              </w:rPr>
              <w:t xml:space="preserve">    如本表为空，则我部门本年度无此类资金收支余。</w:t>
            </w:r>
          </w:p>
        </w:tc>
      </w:tr>
    </w:tbl>
    <w:p w14:paraId="6E1731B3">
      <w:pPr>
        <w:snapToGrid w:val="0"/>
        <w:spacing w:line="0" w:lineRule="auto"/>
      </w:pPr>
      <w:r>
        <w:rPr>
          <w:sz w:val="8"/>
        </w:rPr>
        <w:t xml:space="preserve"> </w:t>
      </w:r>
    </w:p>
    <w:p w14:paraId="7EDF89E9">
      <w:pPr>
        <w:spacing w:line="540" w:lineRule="exact"/>
        <w:rPr>
          <w:rFonts w:ascii="宋体" w:hAnsi="宋体"/>
          <w:b/>
          <w:sz w:val="52"/>
          <w:szCs w:val="52"/>
        </w:rPr>
      </w:pPr>
    </w:p>
    <w:p w14:paraId="4FE2205A">
      <w:pPr>
        <w:spacing w:line="540" w:lineRule="exact"/>
        <w:rPr>
          <w:rFonts w:ascii="宋体" w:hAnsi="宋体"/>
          <w:b/>
          <w:sz w:val="52"/>
          <w:szCs w:val="52"/>
        </w:rPr>
      </w:pPr>
    </w:p>
    <w:p w14:paraId="28940783">
      <w:pPr>
        <w:spacing w:line="540" w:lineRule="exact"/>
        <w:rPr>
          <w:rFonts w:ascii="宋体" w:hAnsi="宋体"/>
          <w:b/>
          <w:sz w:val="52"/>
          <w:szCs w:val="52"/>
        </w:rPr>
      </w:pPr>
    </w:p>
    <w:p w14:paraId="5AFAF262">
      <w:pPr>
        <w:spacing w:line="540" w:lineRule="exact"/>
        <w:rPr>
          <w:rFonts w:ascii="宋体" w:hAnsi="宋体"/>
          <w:b/>
          <w:sz w:val="52"/>
          <w:szCs w:val="52"/>
        </w:rPr>
      </w:pPr>
    </w:p>
    <w:p w14:paraId="017929E7">
      <w:pPr>
        <w:spacing w:line="540" w:lineRule="exact"/>
        <w:rPr>
          <w:rFonts w:ascii="宋体" w:hAnsi="宋体"/>
          <w:b/>
          <w:sz w:val="52"/>
          <w:szCs w:val="52"/>
        </w:rPr>
      </w:pPr>
    </w:p>
    <w:p w14:paraId="32C598B3">
      <w:pPr>
        <w:spacing w:line="540" w:lineRule="exact"/>
        <w:rPr>
          <w:rFonts w:ascii="宋体" w:hAnsi="宋体"/>
          <w:b/>
          <w:sz w:val="52"/>
          <w:szCs w:val="52"/>
        </w:rPr>
      </w:pPr>
    </w:p>
    <w:p w14:paraId="35119513">
      <w:pPr>
        <w:spacing w:line="540" w:lineRule="exact"/>
        <w:rPr>
          <w:rFonts w:ascii="宋体" w:hAnsi="宋体"/>
          <w:b/>
          <w:sz w:val="52"/>
          <w:szCs w:val="52"/>
        </w:rPr>
      </w:pPr>
    </w:p>
    <w:p w14:paraId="706F03DC">
      <w:pPr>
        <w:spacing w:line="540" w:lineRule="exact"/>
        <w:rPr>
          <w:rFonts w:ascii="宋体" w:hAnsi="宋体"/>
          <w:b/>
          <w:sz w:val="52"/>
          <w:szCs w:val="52"/>
        </w:rPr>
      </w:pPr>
    </w:p>
    <w:p w14:paraId="579980F5">
      <w:pPr>
        <w:spacing w:line="540" w:lineRule="exact"/>
        <w:rPr>
          <w:rFonts w:ascii="仿宋_GB2312" w:eastAsia="仿宋_GB2312"/>
          <w:sz w:val="52"/>
          <w:szCs w:val="52"/>
        </w:rPr>
        <w:sectPr>
          <w:pgSz w:w="11906" w:h="16838"/>
          <w:pgMar w:top="567" w:right="567" w:bottom="567" w:left="567" w:header="851" w:footer="992" w:gutter="0"/>
          <w:cols w:space="720" w:num="1"/>
          <w:docGrid w:type="lines" w:linePitch="312" w:charSpace="0"/>
        </w:sectPr>
      </w:pPr>
    </w:p>
    <w:p w14:paraId="3F1C1A48">
      <w:pPr>
        <w:spacing w:line="540" w:lineRule="exact"/>
        <w:ind w:firstLine="640" w:firstLineChars="200"/>
        <w:jc w:val="left"/>
        <w:rPr>
          <w:rFonts w:ascii="仿宋_GB2312" w:eastAsia="仿宋_GB2312"/>
          <w:i/>
          <w:sz w:val="32"/>
          <w:szCs w:val="32"/>
          <w:u w:val="single"/>
        </w:rPr>
      </w:pPr>
    </w:p>
    <w:p w14:paraId="51C9D406">
      <w:pPr>
        <w:spacing w:line="540" w:lineRule="exact"/>
        <w:rPr>
          <w:rFonts w:ascii="宋体" w:hAnsi="宋体"/>
          <w:b/>
          <w:sz w:val="36"/>
          <w:szCs w:val="36"/>
        </w:rPr>
      </w:pPr>
    </w:p>
    <w:p w14:paraId="59CC4291">
      <w:pPr>
        <w:spacing w:line="540" w:lineRule="exact"/>
        <w:jc w:val="center"/>
        <w:rPr>
          <w:rFonts w:ascii="宋体" w:hAnsi="宋体"/>
          <w:b/>
          <w:sz w:val="36"/>
          <w:szCs w:val="36"/>
        </w:rPr>
      </w:pPr>
    </w:p>
    <w:p w14:paraId="1142FEEC">
      <w:pPr>
        <w:spacing w:line="540" w:lineRule="exact"/>
        <w:jc w:val="center"/>
        <w:rPr>
          <w:rFonts w:ascii="宋体" w:hAnsi="宋体"/>
          <w:b/>
          <w:sz w:val="36"/>
          <w:szCs w:val="36"/>
        </w:rPr>
      </w:pPr>
    </w:p>
    <w:p w14:paraId="1C05CDBA">
      <w:pPr>
        <w:spacing w:line="540" w:lineRule="exact"/>
        <w:jc w:val="center"/>
        <w:rPr>
          <w:rFonts w:ascii="宋体" w:hAnsi="宋体"/>
          <w:b/>
          <w:sz w:val="36"/>
          <w:szCs w:val="36"/>
        </w:rPr>
      </w:pPr>
    </w:p>
    <w:p w14:paraId="38CB2681">
      <w:pPr>
        <w:spacing w:line="540" w:lineRule="exact"/>
        <w:jc w:val="center"/>
        <w:rPr>
          <w:rFonts w:ascii="宋体" w:hAnsi="宋体"/>
          <w:b/>
          <w:sz w:val="36"/>
          <w:szCs w:val="36"/>
        </w:rPr>
      </w:pPr>
    </w:p>
    <w:p w14:paraId="626A386D">
      <w:pPr>
        <w:spacing w:line="540" w:lineRule="exact"/>
        <w:jc w:val="center"/>
        <w:rPr>
          <w:rFonts w:ascii="宋体" w:hAnsi="宋体"/>
          <w:b/>
          <w:sz w:val="44"/>
          <w:szCs w:val="44"/>
        </w:rPr>
      </w:pPr>
      <w:r>
        <w:rPr>
          <w:rFonts w:hint="eastAsia" w:ascii="宋体" w:hAnsi="宋体"/>
          <w:b/>
          <w:sz w:val="36"/>
          <w:szCs w:val="36"/>
        </w:rPr>
        <w:t>第五部分 附件</w:t>
      </w:r>
    </w:p>
    <w:p w14:paraId="158A5832">
      <w:pPr>
        <w:spacing w:line="540" w:lineRule="exact"/>
        <w:jc w:val="center"/>
        <w:rPr>
          <w:rFonts w:ascii="宋体" w:hAnsi="宋体"/>
          <w:b/>
          <w:sz w:val="52"/>
          <w:szCs w:val="52"/>
        </w:rPr>
      </w:pPr>
    </w:p>
    <w:p w14:paraId="07650629">
      <w:pPr>
        <w:spacing w:line="540" w:lineRule="exact"/>
        <w:jc w:val="center"/>
        <w:rPr>
          <w:rFonts w:ascii="宋体" w:hAnsi="宋体"/>
          <w:b/>
          <w:sz w:val="52"/>
          <w:szCs w:val="52"/>
        </w:rPr>
      </w:pPr>
    </w:p>
    <w:p w14:paraId="597004C2">
      <w:pPr>
        <w:spacing w:line="540" w:lineRule="exact"/>
        <w:jc w:val="center"/>
        <w:rPr>
          <w:rFonts w:ascii="宋体" w:hAnsi="宋体"/>
          <w:b/>
          <w:sz w:val="52"/>
          <w:szCs w:val="52"/>
        </w:rPr>
      </w:pPr>
    </w:p>
    <w:sectPr>
      <w:pgSz w:w="11906" w:h="16838"/>
      <w:pgMar w:top="567" w:right="567" w:bottom="567" w:left="56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auto"/>
    <w:pitch w:val="default"/>
    <w:sig w:usb0="00000000" w:usb1="00000000" w:usb2="00000000" w:usb3="00000000" w:csb0="00040000" w:csb1="00000000"/>
  </w:font>
  <w:font w:name="Arial Unicode MS">
    <w:altName w:val="Arial"/>
    <w:panose1 w:val="00000000000000000000"/>
    <w:charset w:val="00"/>
    <w:family w:val="auto"/>
    <w:pitch w:val="default"/>
    <w:sig w:usb0="00000000" w:usb1="00000000" w:usb2="00000000" w:usb3="00000000" w:csb0="00000000" w:csb1="00000000"/>
  </w:font>
  <w:font w:name="Verdana">
    <w:panose1 w:val="020B0604030504040204"/>
    <w:charset w:val="00"/>
    <w:family w:val="swiss"/>
    <w:pitch w:val="default"/>
    <w:sig w:usb0="A0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B3A21C">
    <w:pPr>
      <w:pStyle w:val="10"/>
      <w:framePr w:wrap="around" w:vAnchor="text" w:hAnchor="margin" w:xAlign="center" w:y="1"/>
      <w:rPr>
        <w:rStyle w:val="12"/>
      </w:rPr>
    </w:pPr>
    <w:r>
      <w:rPr>
        <w:rStyle w:val="12"/>
      </w:rPr>
      <w:pgNum/>
    </w:r>
  </w:p>
  <w:p w14:paraId="21A8E845">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6CCE14">
    <w:pPr>
      <w:pStyle w:val="10"/>
      <w:tabs>
        <w:tab w:val="center" w:pos="4536"/>
        <w:tab w:val="clear" w:pos="4153"/>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925F31">
    <w:pPr>
      <w:pStyle w:val="10"/>
      <w:tabs>
        <w:tab w:val="center" w:pos="4536"/>
        <w:tab w:val="clear" w:pos="4153"/>
      </w:tabs>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1F21DD50">
                <w:pPr>
                  <w:pStyle w:val="10"/>
                </w:pPr>
                <w:r>
                  <w:fldChar w:fldCharType="begin"/>
                </w:r>
                <w:r>
                  <w:instrText xml:space="preserve"> PAGE  \* MERGEFORMAT </w:instrText>
                </w:r>
                <w:r>
                  <w:fldChar w:fldCharType="separate"/>
                </w:r>
                <w:r>
                  <w:t>6</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jQwMDI5YjZkZDdkN2JlMGFiOTMyZmY3MzFhMTlhMjcifQ=="/>
  </w:docVars>
  <w:rsids>
    <w:rsidRoot w:val="002A5709"/>
    <w:rsid w:val="00277B23"/>
    <w:rsid w:val="002A5709"/>
    <w:rsid w:val="004667D0"/>
    <w:rsid w:val="00506645"/>
    <w:rsid w:val="00534E61"/>
    <w:rsid w:val="005964D9"/>
    <w:rsid w:val="0063293F"/>
    <w:rsid w:val="00663E62"/>
    <w:rsid w:val="00A50E18"/>
    <w:rsid w:val="00D25141"/>
    <w:rsid w:val="6A102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rPr>
      <w:sz w:val="28"/>
      <w:szCs w:val="20"/>
      <w:lang w:val="zh-CN"/>
    </w:rPr>
  </w:style>
  <w:style w:type="paragraph" w:styleId="3">
    <w:name w:val="Balloon Text"/>
    <w:basedOn w:val="1"/>
    <w:link w:val="13"/>
    <w:autoRedefine/>
    <w:qFormat/>
    <w:uiPriority w:val="0"/>
    <w:rPr>
      <w:sz w:val="18"/>
      <w:szCs w:val="18"/>
    </w:rPr>
  </w:style>
  <w:style w:type="paragraph" w:styleId="4">
    <w:name w:val="footer"/>
    <w:basedOn w:val="1"/>
    <w:link w:val="18"/>
    <w:qFormat/>
    <w:uiPriority w:val="0"/>
    <w:pPr>
      <w:tabs>
        <w:tab w:val="center" w:pos="4153"/>
        <w:tab w:val="right" w:pos="8306"/>
      </w:tabs>
      <w:snapToGrid w:val="0"/>
      <w:jc w:val="left"/>
    </w:pPr>
    <w:rPr>
      <w:sz w:val="18"/>
      <w:szCs w:val="18"/>
    </w:rPr>
  </w:style>
  <w:style w:type="paragraph" w:styleId="5">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First Indent 2"/>
    <w:basedOn w:val="2"/>
    <w:next w:val="1"/>
    <w:autoRedefine/>
    <w:qFormat/>
    <w:uiPriority w:val="0"/>
    <w:pPr>
      <w:ind w:firstLine="420" w:firstLineChars="200"/>
    </w:pPr>
    <w:rPr>
      <w:rFonts w:eastAsia="仿宋_GB2312"/>
    </w:rPr>
  </w:style>
  <w:style w:type="table" w:styleId="8">
    <w:name w:val="Table Grid"/>
    <w:uiPriority w:val="0"/>
    <w:tblPr>
      <w:tblBorders>
        <w:top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paragraph" w:customStyle="1" w:styleId="10">
    <w:name w:val="Footer"/>
    <w:basedOn w:val="1"/>
    <w:autoRedefine/>
    <w:qFormat/>
    <w:uiPriority w:val="0"/>
    <w:pPr>
      <w:tabs>
        <w:tab w:val="center" w:pos="4153"/>
        <w:tab w:val="right" w:pos="8306"/>
      </w:tabs>
      <w:snapToGrid w:val="0"/>
      <w:jc w:val="left"/>
    </w:pPr>
    <w:rPr>
      <w:sz w:val="18"/>
      <w:szCs w:val="18"/>
    </w:rPr>
  </w:style>
  <w:style w:type="paragraph" w:customStyle="1" w:styleId="11">
    <w:name w:val="Header"/>
    <w:basedOn w:val="1"/>
    <w:link w:val="14"/>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12">
    <w:name w:val="Page Number"/>
    <w:autoRedefine/>
    <w:qFormat/>
    <w:uiPriority w:val="0"/>
  </w:style>
  <w:style w:type="character" w:customStyle="1" w:styleId="13">
    <w:name w:val="批注框文本 Char"/>
    <w:link w:val="3"/>
    <w:autoRedefine/>
    <w:qFormat/>
    <w:uiPriority w:val="0"/>
    <w:rPr>
      <w:kern w:val="2"/>
      <w:sz w:val="18"/>
      <w:szCs w:val="18"/>
    </w:rPr>
  </w:style>
  <w:style w:type="character" w:customStyle="1" w:styleId="14">
    <w:name w:val="页眉 Char"/>
    <w:link w:val="11"/>
    <w:autoRedefine/>
    <w:qFormat/>
    <w:uiPriority w:val="0"/>
    <w:rPr>
      <w:kern w:val="2"/>
      <w:sz w:val="18"/>
      <w:szCs w:val="18"/>
    </w:rPr>
  </w:style>
  <w:style w:type="paragraph" w:customStyle="1" w:styleId="15">
    <w:name w:val="Char"/>
    <w:basedOn w:val="1"/>
    <w:autoRedefine/>
    <w:qFormat/>
    <w:uiPriority w:val="0"/>
    <w:pPr>
      <w:widowControl/>
      <w:jc w:val="left"/>
    </w:pPr>
    <w:rPr>
      <w:rFonts w:ascii="Verdana" w:hAnsi="Verdana" w:eastAsia="仿宋_GB2312"/>
      <w:kern w:val="0"/>
      <w:sz w:val="28"/>
      <w:szCs w:val="20"/>
      <w:lang w:eastAsia="en-US"/>
    </w:rPr>
  </w:style>
  <w:style w:type="character" w:customStyle="1" w:styleId="16">
    <w:name w:val="font01"/>
    <w:autoRedefine/>
    <w:qFormat/>
    <w:uiPriority w:val="0"/>
    <w:rPr>
      <w:rFonts w:hint="eastAsia" w:ascii="宋体" w:hAnsi="宋体" w:eastAsia="宋体" w:cs="宋体"/>
      <w:color w:val="000000"/>
      <w:sz w:val="24"/>
      <w:szCs w:val="24"/>
      <w:u w:val="none"/>
    </w:rPr>
  </w:style>
  <w:style w:type="character" w:customStyle="1" w:styleId="17">
    <w:name w:val="页眉 Char1"/>
    <w:basedOn w:val="9"/>
    <w:link w:val="5"/>
    <w:qFormat/>
    <w:uiPriority w:val="0"/>
    <w:rPr>
      <w:kern w:val="2"/>
      <w:sz w:val="18"/>
      <w:szCs w:val="18"/>
    </w:rPr>
  </w:style>
  <w:style w:type="character" w:customStyle="1" w:styleId="18">
    <w:name w:val="页脚 Char"/>
    <w:basedOn w:val="9"/>
    <w:link w:val="4"/>
    <w:qFormat/>
    <w:uiPriority w:val="0"/>
    <w:rPr>
      <w:kern w:val="2"/>
      <w:sz w:val="18"/>
      <w:szCs w:val="18"/>
    </w:rPr>
  </w:style>
  <w:style w:type="paragraph" w:styleId="1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3.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5C76053E94D340AE8F98440FBDBCB537_13</vt:lpwstr>
  </property>
  <property fmtid="{D5CDD505-2E9C-101B-9397-08002B2CF9AE}" pid="4" name="KSOTemplateDocerSaveRecord">
    <vt:lpwstr>eyJoZGlkIjoiYjQwMDI5YjZkZDdkN2JlMGFiOTMyZmY3MzFhMTlhMjciLCJ1c2VySWQiOiIxMDU1MDI3MTY4In0=</vt:lpwstr>
  </property>
</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F8B5A7-B87C-47A3-88C1-BEABB7F41073}">
  <ds:schemaRefs/>
</ds:datastoreItem>
</file>

<file path=customXml/itemProps3.xml><?xml version="1.0" encoding="utf-8"?>
<ds:datastoreItem xmlns:ds="http://schemas.openxmlformats.org/officeDocument/2006/customXml" ds:itemID="{908669CF-52DF-47EA-AFB5-B4862D525A9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9495</Words>
  <Characters>11640</Characters>
  <Lines>104</Lines>
  <Paragraphs>29</Paragraphs>
  <TotalTime>2</TotalTime>
  <ScaleCrop>false</ScaleCrop>
  <LinksUpToDate>false</LinksUpToDate>
  <CharactersWithSpaces>11994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2024-05-11T01:33:00Z</dcterms:created>
  <dc:creator>lenovo</dc:creator>
  <cp:lastModifiedBy>Administrator</cp:lastModifiedBy>
  <cp:lastPrinted>2023-07-31T21:56:00Z</cp:lastPrinted>
  <dcterms:modified xsi:type="dcterms:W3CDTF">2025-08-29T02:02:59Z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5C76053E94D340AE8F98440FBDBCB537_13</vt:lpwstr>
  </property>
  <property fmtid="{D5CDD505-2E9C-101B-9397-08002B2CF9AE}" pid="4" name="KSOTemplateDocerSaveRecord">
    <vt:lpwstr>eyJoZGlkIjoiNGY1OTc5ZTZhNjRjNjM4MGZhN2IxZDNlODk5ZmU3ODEifQ==</vt:lpwstr>
  </property>
</Properties>
</file>